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39"/>
      </w:tblGrid>
      <w:tr w:rsidR="005B6124" w:rsidRPr="00EA64C4" w:rsidTr="00967ED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4B2601" w:rsidRDefault="00A545C6" w:rsidP="004B2601">
            <w:pPr>
              <w:tabs>
                <w:tab w:val="left" w:pos="459"/>
                <w:tab w:val="left" w:pos="4145"/>
                <w:tab w:val="left" w:pos="4287"/>
                <w:tab w:val="left" w:pos="449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</w:p>
          <w:p w:rsidR="004B2601" w:rsidRDefault="00F17A52" w:rsidP="00F17A52">
            <w:pPr>
              <w:tabs>
                <w:tab w:val="left" w:pos="-959"/>
                <w:tab w:val="left" w:pos="2160"/>
                <w:tab w:val="left" w:pos="2727"/>
                <w:tab w:val="left" w:pos="4854"/>
              </w:tabs>
              <w:ind w:left="457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4B2601" w:rsidRPr="004B2601">
              <w:rPr>
                <w:bCs/>
                <w:sz w:val="28"/>
                <w:szCs w:val="28"/>
              </w:rPr>
              <w:t>Начальник</w:t>
            </w:r>
            <w:r w:rsidR="004B2601">
              <w:rPr>
                <w:bCs/>
                <w:sz w:val="28"/>
                <w:szCs w:val="28"/>
              </w:rPr>
              <w:t>у</w:t>
            </w:r>
            <w:r w:rsidR="004B2601" w:rsidRPr="004B2601">
              <w:rPr>
                <w:bCs/>
                <w:sz w:val="28"/>
                <w:szCs w:val="28"/>
              </w:rPr>
              <w:t xml:space="preserve"> управления архитектуры </w:t>
            </w:r>
          </w:p>
          <w:p w:rsidR="004B2601" w:rsidRPr="004B2601" w:rsidRDefault="004B2601" w:rsidP="00F17A52">
            <w:pPr>
              <w:tabs>
                <w:tab w:val="left" w:pos="-959"/>
                <w:tab w:val="left" w:pos="2160"/>
                <w:tab w:val="left" w:pos="2727"/>
                <w:tab w:val="left" w:pos="4854"/>
              </w:tabs>
              <w:ind w:left="4854"/>
              <w:rPr>
                <w:bCs/>
                <w:sz w:val="28"/>
                <w:szCs w:val="28"/>
              </w:rPr>
            </w:pPr>
            <w:r w:rsidRPr="004B2601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 xml:space="preserve"> градостроительства, главному</w:t>
            </w:r>
            <w:r w:rsidRPr="004B2601">
              <w:rPr>
                <w:bCs/>
                <w:sz w:val="28"/>
                <w:szCs w:val="28"/>
              </w:rPr>
              <w:t xml:space="preserve"> </w:t>
            </w:r>
            <w:r w:rsidR="00F17A52">
              <w:rPr>
                <w:bCs/>
                <w:sz w:val="28"/>
                <w:szCs w:val="28"/>
              </w:rPr>
              <w:t xml:space="preserve">         </w:t>
            </w:r>
            <w:r w:rsidRPr="004B2601">
              <w:rPr>
                <w:bCs/>
                <w:sz w:val="28"/>
                <w:szCs w:val="28"/>
              </w:rPr>
              <w:t>архитектор</w:t>
            </w:r>
            <w:r>
              <w:rPr>
                <w:bCs/>
                <w:sz w:val="28"/>
                <w:szCs w:val="28"/>
              </w:rPr>
              <w:t xml:space="preserve">у </w:t>
            </w:r>
            <w:r w:rsidRPr="004B2601">
              <w:rPr>
                <w:bCs/>
                <w:sz w:val="28"/>
                <w:szCs w:val="28"/>
              </w:rPr>
              <w:t>администрации</w:t>
            </w:r>
          </w:p>
          <w:p w:rsidR="004B2601" w:rsidRDefault="004B2601" w:rsidP="00F17A52">
            <w:pPr>
              <w:tabs>
                <w:tab w:val="left" w:pos="-959"/>
                <w:tab w:val="left" w:pos="2160"/>
                <w:tab w:val="left" w:pos="2727"/>
                <w:tab w:val="left" w:pos="4854"/>
              </w:tabs>
              <w:ind w:left="4854"/>
              <w:rPr>
                <w:bCs/>
                <w:sz w:val="28"/>
                <w:szCs w:val="28"/>
              </w:rPr>
            </w:pPr>
            <w:r w:rsidRPr="004B2601">
              <w:rPr>
                <w:bCs/>
                <w:sz w:val="28"/>
                <w:szCs w:val="28"/>
              </w:rPr>
              <w:t>муниципального</w:t>
            </w:r>
            <w:r>
              <w:rPr>
                <w:bCs/>
                <w:sz w:val="28"/>
                <w:szCs w:val="28"/>
              </w:rPr>
              <w:t xml:space="preserve"> образования</w:t>
            </w:r>
          </w:p>
          <w:p w:rsidR="004B2601" w:rsidRPr="004B2601" w:rsidRDefault="004B2601" w:rsidP="00F17A52">
            <w:pPr>
              <w:tabs>
                <w:tab w:val="left" w:pos="-959"/>
                <w:tab w:val="left" w:pos="2160"/>
                <w:tab w:val="left" w:pos="2727"/>
                <w:tab w:val="left" w:pos="4854"/>
              </w:tabs>
              <w:ind w:left="4854"/>
              <w:rPr>
                <w:bCs/>
                <w:sz w:val="28"/>
                <w:szCs w:val="28"/>
              </w:rPr>
            </w:pPr>
            <w:r w:rsidRPr="004B2601">
              <w:rPr>
                <w:bCs/>
                <w:sz w:val="28"/>
                <w:szCs w:val="28"/>
              </w:rPr>
              <w:t>Курганинский район</w:t>
            </w:r>
          </w:p>
          <w:p w:rsidR="004B2601" w:rsidRPr="004B2601" w:rsidRDefault="004B2601" w:rsidP="004B2601">
            <w:pPr>
              <w:tabs>
                <w:tab w:val="left" w:pos="-959"/>
                <w:tab w:val="left" w:pos="2160"/>
                <w:tab w:val="left" w:pos="2727"/>
                <w:tab w:val="left" w:pos="4854"/>
              </w:tabs>
              <w:ind w:left="4570"/>
              <w:rPr>
                <w:bCs/>
                <w:sz w:val="28"/>
                <w:szCs w:val="28"/>
              </w:rPr>
            </w:pPr>
          </w:p>
          <w:p w:rsidR="004B2601" w:rsidRPr="004B2601" w:rsidRDefault="00F17A52" w:rsidP="00F17A52">
            <w:pPr>
              <w:tabs>
                <w:tab w:val="left" w:pos="-959"/>
                <w:tab w:val="left" w:pos="2160"/>
                <w:tab w:val="left" w:pos="2727"/>
                <w:tab w:val="left" w:pos="4570"/>
                <w:tab w:val="left" w:pos="4854"/>
                <w:tab w:val="left" w:pos="9390"/>
              </w:tabs>
              <w:ind w:left="457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4B2601" w:rsidRPr="004B2601">
              <w:rPr>
                <w:bCs/>
                <w:sz w:val="28"/>
                <w:szCs w:val="28"/>
              </w:rPr>
              <w:t>Е.В. Перкин</w:t>
            </w:r>
            <w:r w:rsidR="004B2601">
              <w:rPr>
                <w:bCs/>
                <w:sz w:val="28"/>
                <w:szCs w:val="28"/>
              </w:rPr>
              <w:t>у</w:t>
            </w:r>
          </w:p>
          <w:p w:rsidR="004B2601" w:rsidRPr="000D4222" w:rsidRDefault="004B2601" w:rsidP="004B2601">
            <w:pPr>
              <w:tabs>
                <w:tab w:val="left" w:pos="867"/>
                <w:tab w:val="left" w:pos="4145"/>
                <w:tab w:val="left" w:pos="4570"/>
                <w:tab w:val="left" w:pos="4854"/>
                <w:tab w:val="left" w:pos="5387"/>
              </w:tabs>
              <w:ind w:left="4570"/>
              <w:rPr>
                <w:sz w:val="28"/>
                <w:szCs w:val="28"/>
              </w:rPr>
            </w:pPr>
          </w:p>
          <w:p w:rsidR="00A545C6" w:rsidRPr="000D4222" w:rsidRDefault="00A545C6" w:rsidP="004B2601">
            <w:pPr>
              <w:tabs>
                <w:tab w:val="left" w:pos="867"/>
                <w:tab w:val="left" w:pos="4395"/>
                <w:tab w:val="left" w:pos="5387"/>
              </w:tabs>
              <w:ind w:left="5279" w:right="-108"/>
              <w:jc w:val="both"/>
              <w:rPr>
                <w:sz w:val="28"/>
                <w:szCs w:val="28"/>
              </w:rPr>
            </w:pPr>
          </w:p>
          <w:p w:rsidR="00947AC6" w:rsidRDefault="00A545C6" w:rsidP="00B21218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 w:rsidRPr="000D4222">
              <w:rPr>
                <w:sz w:val="28"/>
                <w:szCs w:val="28"/>
              </w:rPr>
              <w:t xml:space="preserve">                         </w:t>
            </w:r>
            <w:r w:rsidR="004B2601">
              <w:rPr>
                <w:sz w:val="28"/>
                <w:szCs w:val="28"/>
              </w:rPr>
              <w:t xml:space="preserve">                              </w:t>
            </w:r>
          </w:p>
          <w:p w:rsidR="00947AC6" w:rsidRDefault="00947AC6" w:rsidP="00B21218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9639"/>
            </w:tblGrid>
            <w:tr w:rsidR="00A545C6" w:rsidRPr="00EA64C4" w:rsidTr="00C62280"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45C6" w:rsidRPr="00EA64C4" w:rsidRDefault="00A545C6" w:rsidP="00C62280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A545C6" w:rsidRPr="00EA64C4" w:rsidTr="00C62280"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45C6" w:rsidRPr="00B21218" w:rsidRDefault="00A545C6" w:rsidP="00B21218">
                  <w:pPr>
                    <w:pStyle w:val="1"/>
                    <w:jc w:val="center"/>
                    <w:rPr>
                      <w:rFonts w:ascii="Times New Roman" w:hAnsi="Times New Roman"/>
                      <w:bCs w:val="0"/>
                      <w:kern w:val="0"/>
                      <w:sz w:val="28"/>
                      <w:szCs w:val="28"/>
                    </w:rPr>
                  </w:pPr>
                  <w:r w:rsidRPr="00057AF2">
                    <w:rPr>
                      <w:rFonts w:ascii="Times New Roman" w:hAnsi="Times New Roman"/>
                      <w:bCs w:val="0"/>
                      <w:kern w:val="0"/>
                      <w:sz w:val="28"/>
                      <w:szCs w:val="28"/>
                    </w:rPr>
                    <w:t>Заключение</w:t>
                  </w:r>
                  <w:r w:rsidRPr="00057AF2">
                    <w:rPr>
                      <w:rFonts w:ascii="Times New Roman" w:hAnsi="Times New Roman"/>
                      <w:bCs w:val="0"/>
                      <w:kern w:val="0"/>
                      <w:sz w:val="28"/>
                      <w:szCs w:val="28"/>
                    </w:rPr>
                    <w:br/>
                    <w:t>об оценке регулирующего воздействия</w:t>
                  </w:r>
                </w:p>
                <w:p w:rsidR="00B21218" w:rsidRPr="009764DA" w:rsidRDefault="00B21218" w:rsidP="00C62280"/>
              </w:tc>
            </w:tr>
            <w:tr w:rsidR="00A545C6" w:rsidRPr="00EA64C4" w:rsidTr="00C62280"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F3A44" w:rsidRDefault="00A545C6" w:rsidP="00BE078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1091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проекта постановления администрации муниципального образования Курганинский </w:t>
                  </w:r>
                  <w:r w:rsidR="00216166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район </w:t>
                  </w:r>
                  <w:r w:rsidR="00BE0785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«</w:t>
                  </w:r>
                  <w:r w:rsidR="00535CC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Об утверждении административног</w:t>
                  </w:r>
                  <w:r w:rsidR="00EF3A4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о регламента </w:t>
                  </w:r>
                </w:p>
                <w:p w:rsidR="00EF3A44" w:rsidRDefault="00535CCC" w:rsidP="00BE078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 предоставлению муниципальн</w:t>
                  </w:r>
                  <w:r w:rsidR="00EF3A4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ой услуги «</w:t>
                  </w:r>
                  <w:r w:rsidR="002A0319" w:rsidRPr="002A03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Выдача разрешений на ввод </w:t>
                  </w:r>
                </w:p>
                <w:p w:rsidR="00A545C6" w:rsidRDefault="002A0319" w:rsidP="00BE0785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2A03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 эксплуатацию построенных, реконструированных объектов капитального строительства</w:t>
                  </w:r>
                  <w:r w:rsidR="007644B7" w:rsidRPr="007644B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»</w:t>
                  </w:r>
                  <w:r w:rsidR="00BE0785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  <w:p w:rsidR="00B21218" w:rsidRPr="00EA64C4" w:rsidRDefault="00B21218" w:rsidP="00B21218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B6124" w:rsidRPr="00EA64C4" w:rsidRDefault="005B6124" w:rsidP="00A545C6">
            <w:pPr>
              <w:rPr>
                <w:sz w:val="28"/>
                <w:szCs w:val="28"/>
              </w:rPr>
            </w:pPr>
          </w:p>
        </w:tc>
      </w:tr>
      <w:tr w:rsidR="005B6124" w:rsidRPr="00EA64C4" w:rsidTr="00967ED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47AC6" w:rsidRPr="00EF3A44" w:rsidRDefault="001B1363" w:rsidP="001B1363">
            <w:pPr>
              <w:pStyle w:val="ConsPlusNonformat"/>
              <w:ind w:firstLine="743"/>
              <w:jc w:val="both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муниципального образования Курганинский район             </w:t>
            </w:r>
            <w:r w:rsidR="005B6124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>как уполномоченный орган по проведению оценки регулирующего воздействия проектов муниципальных нормативных правовых актов администрации муниципального   обра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зования   Курганинский   район в лице отдела </w:t>
            </w:r>
            <w:r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инвестиций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стратегического развития </w:t>
            </w:r>
            <w:r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муниципального образования Курганинский район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(далее - Отдел)</w:t>
            </w:r>
            <w:r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5B6124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рассмотрел поступивший  </w:t>
            </w:r>
            <w:r w:rsidR="00F17A52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  <w:r w:rsidR="00F411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17A52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сентября</w:t>
            </w:r>
            <w:r w:rsidR="00C52259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B6124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>201</w:t>
            </w:r>
            <w:r w:rsidR="00BE0785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5B6124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 проект постановления администрации муниципального образования Курганинский район </w:t>
            </w:r>
            <w:r w:rsidR="007644B7" w:rsidRPr="007644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425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</w:t>
            </w:r>
            <w:r w:rsidR="007644B7" w:rsidRPr="007644B7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A33FC2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административного регламента по предоставлению муниципальной услуги «</w:t>
            </w:r>
            <w:r w:rsidR="002A0319" w:rsidRPr="002A0319">
              <w:rPr>
                <w:rFonts w:ascii="Times New Roman" w:hAnsi="Times New Roman" w:cs="Times New Roman"/>
                <w:bCs/>
                <w:sz w:val="28"/>
                <w:szCs w:val="28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  <w:r w:rsidR="00BE07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787015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(далее - </w:t>
            </w:r>
            <w:r w:rsidR="005626FC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787015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роект), (направленный для подготовки настоящего Заключения, </w:t>
            </w:r>
            <w:r w:rsidR="00A545C6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управлением архитектуры и градостроительства</w:t>
            </w:r>
            <w:r w:rsidR="00787015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администрации муниципального образования Курганинский район</w:t>
            </w:r>
            <w:r w:rsidR="005626FC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87015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(далее - разработчик) </w:t>
            </w:r>
            <w:r w:rsidR="000425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  <w:r w:rsidR="00787015" w:rsidRPr="00A545C6">
              <w:rPr>
                <w:rFonts w:ascii="Times New Roman" w:hAnsi="Times New Roman" w:cs="Times New Roman"/>
                <w:bCs/>
                <w:sz w:val="28"/>
                <w:szCs w:val="28"/>
              </w:rPr>
              <w:t>и сообщает следующее.</w:t>
            </w:r>
            <w:r w:rsidR="00787015" w:rsidRPr="00A545C6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5B6124" w:rsidRPr="00EA64C4" w:rsidTr="00967ED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B6124" w:rsidRDefault="005B6124" w:rsidP="005657AC">
            <w:pPr>
              <w:tabs>
                <w:tab w:val="left" w:pos="732"/>
              </w:tabs>
              <w:ind w:firstLine="743"/>
              <w:jc w:val="both"/>
              <w:rPr>
                <w:sz w:val="28"/>
                <w:szCs w:val="28"/>
              </w:rPr>
            </w:pPr>
            <w:r w:rsidRPr="00EA64C4">
              <w:rPr>
                <w:sz w:val="28"/>
                <w:szCs w:val="28"/>
              </w:rPr>
              <w:t xml:space="preserve">В соответствии с Порядком проведения оценки регулирующего воздействия проектов муниципальных нормативных правовых актов администрации муниципального образования </w:t>
            </w:r>
            <w:r>
              <w:rPr>
                <w:sz w:val="28"/>
                <w:szCs w:val="28"/>
              </w:rPr>
              <w:t>Курганинский</w:t>
            </w:r>
            <w:r w:rsidRPr="00EA64C4">
              <w:rPr>
                <w:sz w:val="28"/>
                <w:szCs w:val="28"/>
              </w:rPr>
              <w:t xml:space="preserve"> район, </w:t>
            </w:r>
            <w:r w:rsidR="00EF3A44">
              <w:rPr>
                <w:sz w:val="28"/>
                <w:szCs w:val="28"/>
              </w:rPr>
              <w:t xml:space="preserve">устанавливающих новые или изменяющих ранее предусмотренные муниципальными нормативными правовыми актами обязанности </w:t>
            </w:r>
            <w:r w:rsidR="00042516">
              <w:rPr>
                <w:sz w:val="28"/>
                <w:szCs w:val="28"/>
              </w:rPr>
              <w:t xml:space="preserve">                        </w:t>
            </w:r>
            <w:r w:rsidR="00EF3A44">
              <w:rPr>
                <w:sz w:val="28"/>
                <w:szCs w:val="28"/>
              </w:rPr>
              <w:t xml:space="preserve">для субъектов предпринимательской или инвестиционной деятельности,  </w:t>
            </w:r>
            <w:r w:rsidRPr="00EA64C4">
              <w:rPr>
                <w:sz w:val="28"/>
                <w:szCs w:val="28"/>
              </w:rPr>
              <w:t xml:space="preserve">затрагивающих вопросы осуществления предпринимательской </w:t>
            </w:r>
            <w:r w:rsidR="00EF3A44">
              <w:rPr>
                <w:sz w:val="28"/>
                <w:szCs w:val="28"/>
              </w:rPr>
              <w:t xml:space="preserve">                           </w:t>
            </w:r>
            <w:r w:rsidRPr="00EA64C4">
              <w:rPr>
                <w:sz w:val="28"/>
                <w:szCs w:val="28"/>
              </w:rPr>
              <w:t xml:space="preserve">и инвестиционной деятельности, утверждённым </w:t>
            </w:r>
            <w:r w:rsidR="00DE10D9" w:rsidRPr="00DE10D9">
              <w:rPr>
                <w:sz w:val="28"/>
                <w:szCs w:val="28"/>
              </w:rPr>
              <w:t xml:space="preserve">постановлением </w:t>
            </w:r>
            <w:r w:rsidR="00DE10D9" w:rsidRPr="00DE10D9">
              <w:rPr>
                <w:sz w:val="28"/>
                <w:szCs w:val="28"/>
              </w:rPr>
              <w:lastRenderedPageBreak/>
              <w:t xml:space="preserve">администрации </w:t>
            </w:r>
            <w:r w:rsidR="00D72A33">
              <w:rPr>
                <w:sz w:val="28"/>
                <w:szCs w:val="28"/>
              </w:rPr>
              <w:t xml:space="preserve"> </w:t>
            </w:r>
            <w:r w:rsidR="00DE10D9" w:rsidRPr="00DE10D9">
              <w:rPr>
                <w:sz w:val="28"/>
                <w:szCs w:val="28"/>
              </w:rPr>
              <w:t xml:space="preserve">муниципального образования Курганинский район  </w:t>
            </w:r>
            <w:r w:rsidR="00EF3A44">
              <w:rPr>
                <w:sz w:val="28"/>
                <w:szCs w:val="28"/>
              </w:rPr>
              <w:t xml:space="preserve">                      от </w:t>
            </w:r>
            <w:r w:rsidR="00DE10D9" w:rsidRPr="00DE10D9">
              <w:rPr>
                <w:sz w:val="28"/>
                <w:szCs w:val="28"/>
              </w:rPr>
              <w:t>12</w:t>
            </w:r>
            <w:r w:rsidR="00D72A33">
              <w:rPr>
                <w:sz w:val="28"/>
                <w:szCs w:val="28"/>
              </w:rPr>
              <w:t xml:space="preserve"> октября </w:t>
            </w:r>
            <w:r w:rsidR="00DE10D9" w:rsidRPr="00DE10D9">
              <w:rPr>
                <w:sz w:val="28"/>
                <w:szCs w:val="28"/>
              </w:rPr>
              <w:t xml:space="preserve">2015 года № 1058  «Об утверждении Порядка проведения оценки регулирующего воздействия проектов муниципальных нормативных правовых актов администрации муниципального образования Курганинский район» </w:t>
            </w:r>
            <w:r w:rsidR="00DE10D9" w:rsidRPr="005657AC">
              <w:rPr>
                <w:sz w:val="28"/>
                <w:szCs w:val="28"/>
              </w:rPr>
              <w:t xml:space="preserve"> </w:t>
            </w:r>
            <w:r w:rsidRPr="00EA64C4">
              <w:rPr>
                <w:sz w:val="28"/>
                <w:szCs w:val="28"/>
              </w:rPr>
              <w:t>(далее - Порядок) проект подлежит проведению оценки регулирующего воздействия.</w:t>
            </w:r>
          </w:p>
          <w:p w:rsidR="005B6124" w:rsidRDefault="005B6124" w:rsidP="005657AC">
            <w:pPr>
              <w:tabs>
                <w:tab w:val="left" w:pos="732"/>
              </w:tabs>
              <w:ind w:firstLine="743"/>
              <w:jc w:val="both"/>
              <w:rPr>
                <w:sz w:val="28"/>
                <w:szCs w:val="28"/>
              </w:rPr>
            </w:pPr>
            <w:r w:rsidRPr="00EA64C4">
              <w:rPr>
                <w:sz w:val="28"/>
                <w:szCs w:val="28"/>
              </w:rPr>
              <w:t xml:space="preserve">По результатам рассмотрения установлено, что при подготовке проекта </w:t>
            </w:r>
          </w:p>
          <w:p w:rsidR="00947AC6" w:rsidRDefault="005B6124" w:rsidP="005657AC">
            <w:pPr>
              <w:tabs>
                <w:tab w:val="left" w:pos="732"/>
              </w:tabs>
              <w:jc w:val="both"/>
              <w:rPr>
                <w:sz w:val="28"/>
                <w:szCs w:val="28"/>
              </w:rPr>
            </w:pPr>
            <w:r w:rsidRPr="00EA64C4">
              <w:rPr>
                <w:sz w:val="28"/>
                <w:szCs w:val="28"/>
              </w:rPr>
              <w:t>требования Порядка разработчиком соблюдены.</w:t>
            </w:r>
          </w:p>
          <w:p w:rsidR="00947AC6" w:rsidRDefault="005B6124" w:rsidP="00947AC6">
            <w:pPr>
              <w:tabs>
                <w:tab w:val="left" w:pos="732"/>
              </w:tabs>
              <w:ind w:firstLine="743"/>
              <w:jc w:val="both"/>
              <w:rPr>
                <w:sz w:val="28"/>
                <w:szCs w:val="28"/>
              </w:rPr>
            </w:pPr>
            <w:r w:rsidRPr="00EA64C4">
              <w:rPr>
                <w:sz w:val="28"/>
                <w:szCs w:val="28"/>
              </w:rPr>
              <w:t xml:space="preserve">Проект направлен разработчиком для проведения оценки регулирующего воздействия </w:t>
            </w:r>
            <w:r w:rsidR="00787015" w:rsidRPr="00EA64C4">
              <w:rPr>
                <w:sz w:val="28"/>
                <w:szCs w:val="28"/>
              </w:rPr>
              <w:t>впервые</w:t>
            </w:r>
            <w:r w:rsidR="00787015">
              <w:rPr>
                <w:sz w:val="28"/>
                <w:szCs w:val="28"/>
              </w:rPr>
              <w:t>.</w:t>
            </w:r>
          </w:p>
          <w:p w:rsidR="00F64AF0" w:rsidRDefault="00F64AF0" w:rsidP="00F64AF0">
            <w:pPr>
              <w:ind w:firstLine="743"/>
              <w:jc w:val="both"/>
              <w:rPr>
                <w:sz w:val="28"/>
                <w:szCs w:val="28"/>
              </w:rPr>
            </w:pPr>
            <w:r w:rsidRPr="00EA64C4">
              <w:rPr>
                <w:sz w:val="28"/>
                <w:szCs w:val="28"/>
              </w:rPr>
              <w:t xml:space="preserve">Проведён анализ результатов исследований, проводимых регулирующим органом с учётом установления полноты рассмотрения регулирующим органом всех возможных вариантов правового регулирования выявленной проблемы, а также эффективности способов решения проблемы в сравнении с действующим на момент проведения процедуры оценки регулирующего воздействия правовым регулированием рассматриваемой сферы общественных отношений. </w:t>
            </w:r>
          </w:p>
          <w:p w:rsidR="00F64AF0" w:rsidRPr="00EA64C4" w:rsidRDefault="00F64AF0" w:rsidP="00F64AF0">
            <w:pPr>
              <w:tabs>
                <w:tab w:val="left" w:pos="601"/>
              </w:tabs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A64C4">
              <w:rPr>
                <w:sz w:val="28"/>
                <w:szCs w:val="28"/>
              </w:rPr>
              <w:t>Проведена оценка эффективности предложенных регулирующим органом вариантов правового регулирования, основанных на сведениях, содержащихся в соответствующих разделах сводного отчёта, и установлено следующее:</w:t>
            </w:r>
          </w:p>
          <w:p w:rsidR="00241090" w:rsidRDefault="00F64AF0" w:rsidP="00F64AF0">
            <w:pPr>
              <w:ind w:firstLine="743"/>
              <w:jc w:val="both"/>
              <w:rPr>
                <w:bCs/>
                <w:sz w:val="28"/>
                <w:szCs w:val="28"/>
              </w:rPr>
            </w:pPr>
            <w:r w:rsidRPr="001007E0">
              <w:rPr>
                <w:sz w:val="28"/>
                <w:szCs w:val="28"/>
              </w:rPr>
              <w:t>- проблема, на решение которой направлено правовое регу</w:t>
            </w:r>
            <w:r w:rsidR="001B1363">
              <w:rPr>
                <w:sz w:val="28"/>
                <w:szCs w:val="28"/>
              </w:rPr>
              <w:t>лирование, сформулирована точно;</w:t>
            </w:r>
            <w:r w:rsidR="00D20E1F">
              <w:rPr>
                <w:sz w:val="28"/>
                <w:szCs w:val="28"/>
              </w:rPr>
              <w:t xml:space="preserve"> </w:t>
            </w:r>
          </w:p>
          <w:p w:rsidR="006D2E2E" w:rsidRPr="001007E0" w:rsidRDefault="00241090" w:rsidP="00F64AF0">
            <w:pPr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20E1F">
              <w:rPr>
                <w:sz w:val="28"/>
                <w:szCs w:val="28"/>
              </w:rPr>
              <w:t>определены потенциальные адресаты предполагаемого правового регулирования: физические и юридические лица.</w:t>
            </w:r>
            <w:r w:rsidR="006D2E2E" w:rsidRPr="001007E0">
              <w:rPr>
                <w:sz w:val="28"/>
                <w:szCs w:val="28"/>
              </w:rPr>
              <w:t xml:space="preserve"> </w:t>
            </w:r>
          </w:p>
          <w:p w:rsidR="006D2E2E" w:rsidRDefault="006D2E2E" w:rsidP="00F64AF0">
            <w:pPr>
              <w:ind w:firstLine="743"/>
              <w:jc w:val="both"/>
              <w:rPr>
                <w:sz w:val="28"/>
                <w:szCs w:val="28"/>
              </w:rPr>
            </w:pPr>
            <w:r w:rsidRPr="001007E0">
              <w:rPr>
                <w:sz w:val="28"/>
                <w:szCs w:val="28"/>
              </w:rPr>
              <w:t>- цель предлагаемого правового регулирования разработчиком определена объективно;</w:t>
            </w:r>
          </w:p>
          <w:p w:rsidR="00241090" w:rsidRDefault="00241090" w:rsidP="00F64AF0">
            <w:pPr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практическая реализуемость заявленных целей предполагаемого правового регулирования будет достигнута;</w:t>
            </w:r>
          </w:p>
          <w:p w:rsidR="008D2EB3" w:rsidRPr="001007E0" w:rsidRDefault="008D2EB3" w:rsidP="00F64AF0">
            <w:pPr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сроки достижения </w:t>
            </w:r>
            <w:r w:rsidRPr="00EA64C4">
              <w:rPr>
                <w:sz w:val="28"/>
                <w:szCs w:val="28"/>
              </w:rPr>
              <w:t>заявленн</w:t>
            </w:r>
            <w:r>
              <w:rPr>
                <w:sz w:val="28"/>
                <w:szCs w:val="28"/>
              </w:rPr>
              <w:t>ой</w:t>
            </w:r>
            <w:r w:rsidRPr="00EA64C4">
              <w:rPr>
                <w:sz w:val="28"/>
                <w:szCs w:val="28"/>
              </w:rPr>
              <w:t xml:space="preserve"> цел</w:t>
            </w:r>
            <w:r>
              <w:rPr>
                <w:sz w:val="28"/>
                <w:szCs w:val="28"/>
              </w:rPr>
              <w:t>и 2018 год и все последующие, периодичность мониторинга достижения целей предлагаемого правового регулирования отсутствует;</w:t>
            </w:r>
          </w:p>
          <w:p w:rsidR="008110C6" w:rsidRPr="001007E0" w:rsidRDefault="006D2E2E" w:rsidP="008D2EB3">
            <w:pPr>
              <w:ind w:firstLine="743"/>
              <w:jc w:val="both"/>
              <w:rPr>
                <w:sz w:val="28"/>
                <w:szCs w:val="28"/>
              </w:rPr>
            </w:pPr>
            <w:r w:rsidRPr="001007E0">
              <w:rPr>
                <w:sz w:val="28"/>
                <w:szCs w:val="28"/>
              </w:rPr>
              <w:t xml:space="preserve">- по мнению разработчика </w:t>
            </w:r>
            <w:r w:rsidR="00241090">
              <w:rPr>
                <w:sz w:val="28"/>
                <w:szCs w:val="28"/>
              </w:rPr>
              <w:t>дополнительных расходов и доходов потенциальных адресатов и</w:t>
            </w:r>
            <w:r w:rsidRPr="001007E0">
              <w:rPr>
                <w:sz w:val="28"/>
                <w:szCs w:val="28"/>
              </w:rPr>
              <w:t xml:space="preserve"> </w:t>
            </w:r>
            <w:r w:rsidR="00241090">
              <w:rPr>
                <w:sz w:val="28"/>
                <w:szCs w:val="28"/>
              </w:rPr>
              <w:t>расходов районного бюджета, связанных</w:t>
            </w:r>
            <w:r w:rsidRPr="001007E0">
              <w:rPr>
                <w:sz w:val="28"/>
                <w:szCs w:val="28"/>
              </w:rPr>
              <w:t xml:space="preserve"> </w:t>
            </w:r>
            <w:r w:rsidR="00241090">
              <w:rPr>
                <w:sz w:val="28"/>
                <w:szCs w:val="28"/>
              </w:rPr>
              <w:t xml:space="preserve">                      </w:t>
            </w:r>
            <w:r w:rsidRPr="001007E0">
              <w:rPr>
                <w:sz w:val="28"/>
                <w:szCs w:val="28"/>
              </w:rPr>
              <w:t>с введением предла</w:t>
            </w:r>
            <w:r w:rsidR="00241090">
              <w:rPr>
                <w:sz w:val="28"/>
                <w:szCs w:val="28"/>
              </w:rPr>
              <w:t>гаемого правового регулирования</w:t>
            </w:r>
            <w:r w:rsidRPr="001007E0">
              <w:rPr>
                <w:sz w:val="28"/>
                <w:szCs w:val="28"/>
              </w:rPr>
              <w:t xml:space="preserve"> </w:t>
            </w:r>
            <w:r w:rsidR="00390713">
              <w:rPr>
                <w:sz w:val="28"/>
                <w:szCs w:val="28"/>
              </w:rPr>
              <w:t>отсутствуют</w:t>
            </w:r>
            <w:r w:rsidRPr="001007E0">
              <w:rPr>
                <w:sz w:val="28"/>
                <w:szCs w:val="28"/>
              </w:rPr>
              <w:t xml:space="preserve">; </w:t>
            </w:r>
          </w:p>
          <w:p w:rsidR="00F64AF0" w:rsidRDefault="006D2E2E" w:rsidP="00F64AF0">
            <w:pPr>
              <w:ind w:firstLine="743"/>
              <w:jc w:val="both"/>
              <w:rPr>
                <w:sz w:val="28"/>
                <w:szCs w:val="28"/>
              </w:rPr>
            </w:pPr>
            <w:r w:rsidRPr="001007E0">
              <w:rPr>
                <w:sz w:val="28"/>
                <w:szCs w:val="28"/>
              </w:rPr>
              <w:t xml:space="preserve">- по мнению разработчика </w:t>
            </w:r>
            <w:r w:rsidR="008D2EB3">
              <w:rPr>
                <w:sz w:val="28"/>
                <w:szCs w:val="28"/>
              </w:rPr>
              <w:t>при принятии предлагаемого правового регулирования неблагоприятные последствия</w:t>
            </w:r>
            <w:r w:rsidRPr="001007E0">
              <w:rPr>
                <w:sz w:val="28"/>
                <w:szCs w:val="28"/>
              </w:rPr>
              <w:t xml:space="preserve"> отсутствуют</w:t>
            </w:r>
            <w:r w:rsidR="005C20AF" w:rsidRPr="001007E0">
              <w:rPr>
                <w:sz w:val="28"/>
                <w:szCs w:val="28"/>
              </w:rPr>
              <w:t>.</w:t>
            </w:r>
          </w:p>
          <w:p w:rsidR="005C20AF" w:rsidRPr="00723C75" w:rsidRDefault="005C20AF" w:rsidP="00F64AF0">
            <w:pPr>
              <w:ind w:firstLine="743"/>
              <w:jc w:val="both"/>
              <w:rPr>
                <w:sz w:val="28"/>
                <w:szCs w:val="28"/>
              </w:rPr>
            </w:pPr>
            <w:r w:rsidRPr="00723C75">
              <w:rPr>
                <w:sz w:val="28"/>
                <w:szCs w:val="28"/>
              </w:rPr>
              <w:t>В соответствии с Порядком установлено следующее:</w:t>
            </w:r>
          </w:p>
          <w:p w:rsidR="0012266E" w:rsidRDefault="005C20AF" w:rsidP="00F64AF0">
            <w:pPr>
              <w:ind w:firstLine="743"/>
              <w:jc w:val="both"/>
              <w:rPr>
                <w:sz w:val="28"/>
                <w:szCs w:val="28"/>
              </w:rPr>
            </w:pPr>
            <w:r w:rsidRPr="00723C75">
              <w:rPr>
                <w:sz w:val="28"/>
                <w:szCs w:val="28"/>
              </w:rPr>
              <w:t xml:space="preserve">1. </w:t>
            </w:r>
            <w:r w:rsidR="00A33B52">
              <w:rPr>
                <w:sz w:val="28"/>
                <w:szCs w:val="28"/>
              </w:rPr>
              <w:t xml:space="preserve">Потенциальные группы участников общественных отношений, интересы которых могут быть затронуты правовым регулированием в части прав и обязанностей субъектов предпринимательской и инвестиционной деятельности: физические и юридические лица. </w:t>
            </w:r>
          </w:p>
          <w:p w:rsidR="00990DAC" w:rsidRPr="001B1363" w:rsidRDefault="009B6338" w:rsidP="009B6338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          </w:t>
            </w:r>
            <w:r w:rsidR="005C20AF" w:rsidRPr="007E0F53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2. </w:t>
            </w:r>
            <w:r w:rsidR="00A33B52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Действующий административный регламент по предоставлению данной услуги не соо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тветствует Градостроительному ко</w:t>
            </w:r>
            <w:r w:rsidR="00A33B52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дексу РФ (в связи</w:t>
            </w:r>
            <w:r w:rsidR="00123DF4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           </w:t>
            </w:r>
            <w:r w:rsidR="00A33B52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 с внесением в вышеуказанный документ  изменений</w:t>
            </w:r>
            <w:r w:rsidR="001B1363" w:rsidRPr="001B1363">
              <w:rPr>
                <w:rFonts w:ascii="Times New Roman" w:hAnsi="Times New Roman"/>
                <w:b w:val="0"/>
                <w:sz w:val="28"/>
                <w:szCs w:val="28"/>
              </w:rPr>
              <w:t xml:space="preserve">,  </w:t>
            </w:r>
            <w:r w:rsidR="001B1363">
              <w:rPr>
                <w:rFonts w:ascii="Times New Roman" w:hAnsi="Times New Roman"/>
                <w:b w:val="0"/>
                <w:sz w:val="28"/>
                <w:szCs w:val="28"/>
              </w:rPr>
              <w:t>вступивших</w:t>
            </w:r>
            <w:r w:rsidR="001B1363" w:rsidRPr="001B1363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1B1363"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           </w:t>
            </w:r>
            <w:r w:rsidR="001B1363" w:rsidRPr="001B1363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в </w:t>
            </w:r>
            <w:r w:rsidR="001B1363">
              <w:rPr>
                <w:rFonts w:ascii="Times New Roman" w:hAnsi="Times New Roman"/>
                <w:b w:val="0"/>
                <w:sz w:val="28"/>
                <w:szCs w:val="28"/>
              </w:rPr>
              <w:t xml:space="preserve">законную силу с 4 августа 2018 года </w:t>
            </w:r>
            <w:r w:rsidR="001B1363" w:rsidRPr="001B1363">
              <w:rPr>
                <w:rFonts w:ascii="Times New Roman" w:hAnsi="Times New Roman"/>
                <w:b w:val="0"/>
                <w:sz w:val="28"/>
                <w:szCs w:val="28"/>
              </w:rPr>
              <w:t>и с 1 сентября 2018 года</w:t>
            </w:r>
            <w:r w:rsidR="00A33B52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)</w:t>
            </w:r>
            <w:r w:rsidR="007E0F53" w:rsidRPr="007E0F53">
              <w:rPr>
                <w:sz w:val="28"/>
                <w:szCs w:val="28"/>
              </w:rPr>
              <w:t>.</w:t>
            </w:r>
            <w:r w:rsidR="00A33B52">
              <w:rPr>
                <w:sz w:val="28"/>
                <w:szCs w:val="28"/>
              </w:rPr>
              <w:t xml:space="preserve">  </w:t>
            </w:r>
            <w:r w:rsidR="00A33B52" w:rsidRPr="00A33B52">
              <w:rPr>
                <w:rFonts w:ascii="Times New Roman" w:hAnsi="Times New Roman"/>
                <w:b w:val="0"/>
                <w:sz w:val="28"/>
                <w:szCs w:val="28"/>
              </w:rPr>
              <w:t>Предлагаемое правовое регулирование направлено на приведен</w:t>
            </w:r>
            <w:r w:rsidR="001B1363">
              <w:rPr>
                <w:rFonts w:ascii="Times New Roman" w:hAnsi="Times New Roman"/>
                <w:b w:val="0"/>
                <w:sz w:val="28"/>
                <w:szCs w:val="28"/>
              </w:rPr>
              <w:t xml:space="preserve">ие административного регламента </w:t>
            </w:r>
            <w:r w:rsidR="00A33B52" w:rsidRPr="00A33B52">
              <w:rPr>
                <w:rFonts w:ascii="Times New Roman" w:hAnsi="Times New Roman"/>
                <w:b w:val="0"/>
                <w:sz w:val="28"/>
                <w:szCs w:val="28"/>
              </w:rPr>
              <w:t>в соответстви</w:t>
            </w:r>
            <w:r w:rsidR="001B1363">
              <w:rPr>
                <w:rFonts w:ascii="Times New Roman" w:hAnsi="Times New Roman"/>
                <w:b w:val="0"/>
                <w:sz w:val="28"/>
                <w:szCs w:val="28"/>
              </w:rPr>
              <w:t xml:space="preserve">е действующего законодательства </w:t>
            </w:r>
            <w:r w:rsidR="001B1363" w:rsidRPr="001B1363">
              <w:rPr>
                <w:rFonts w:ascii="Times New Roman" w:hAnsi="Times New Roman"/>
                <w:b w:val="0"/>
                <w:sz w:val="28"/>
                <w:szCs w:val="28"/>
              </w:rPr>
              <w:t>в связи с этим возникла необходимость в новой редакции административного регламента по предоставлению муниципальной услуги «Выдача разрешений на ввод в эксплуатацию построенных, реконструированных объектов капитального строительства»;</w:t>
            </w:r>
          </w:p>
          <w:p w:rsidR="00362438" w:rsidRPr="00723C75" w:rsidRDefault="00362438" w:rsidP="00362438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723C75">
              <w:rPr>
                <w:sz w:val="28"/>
                <w:szCs w:val="28"/>
              </w:rPr>
              <w:t>3.</w:t>
            </w:r>
            <w:r w:rsidR="003622E0" w:rsidRPr="00FD52D1">
              <w:rPr>
                <w:b/>
                <w:i/>
              </w:rPr>
              <w:t xml:space="preserve"> </w:t>
            </w:r>
            <w:r w:rsidR="003622E0" w:rsidRPr="003622E0">
              <w:rPr>
                <w:sz w:val="28"/>
                <w:szCs w:val="28"/>
              </w:rPr>
              <w:t xml:space="preserve">Проект разработан в целях </w:t>
            </w:r>
            <w:r w:rsidR="00990DAC" w:rsidRPr="00990DAC">
              <w:rPr>
                <w:sz w:val="28"/>
                <w:szCs w:val="28"/>
              </w:rPr>
              <w:t xml:space="preserve">реализации администрацией муниципального образования Курганинский район полномочий </w:t>
            </w:r>
            <w:r w:rsidR="008A2F61">
              <w:rPr>
                <w:sz w:val="28"/>
                <w:szCs w:val="28"/>
              </w:rPr>
              <w:t xml:space="preserve">                    </w:t>
            </w:r>
            <w:r w:rsidR="00990DAC" w:rsidRPr="00990DAC">
              <w:rPr>
                <w:sz w:val="28"/>
                <w:szCs w:val="28"/>
              </w:rPr>
              <w:t>при предоставлении муниципальной услуги «</w:t>
            </w:r>
            <w:r w:rsidR="007E0F53" w:rsidRPr="007E0F53">
              <w:rPr>
                <w:sz w:val="28"/>
                <w:szCs w:val="28"/>
              </w:rPr>
              <w:t xml:space="preserve">Выдача разрешений на ввод </w:t>
            </w:r>
            <w:r w:rsidR="00123DF4">
              <w:rPr>
                <w:sz w:val="28"/>
                <w:szCs w:val="28"/>
              </w:rPr>
              <w:t xml:space="preserve">             </w:t>
            </w:r>
            <w:r w:rsidR="007E0F53" w:rsidRPr="007E0F53">
              <w:rPr>
                <w:sz w:val="28"/>
                <w:szCs w:val="28"/>
              </w:rPr>
              <w:t>в эксплуатацию построенных, реконструированных объектов капитального строительства</w:t>
            </w:r>
            <w:r w:rsidR="00990DAC" w:rsidRPr="00990DAC">
              <w:rPr>
                <w:sz w:val="28"/>
                <w:szCs w:val="28"/>
              </w:rPr>
              <w:t>».</w:t>
            </w:r>
          </w:p>
          <w:p w:rsidR="00F82E45" w:rsidRDefault="00723C75" w:rsidP="00362438">
            <w:pPr>
              <w:ind w:firstLine="743"/>
              <w:jc w:val="both"/>
              <w:rPr>
                <w:sz w:val="28"/>
                <w:szCs w:val="28"/>
              </w:rPr>
            </w:pPr>
            <w:r w:rsidRPr="00E00BB1">
              <w:rPr>
                <w:sz w:val="28"/>
                <w:szCs w:val="28"/>
              </w:rPr>
              <w:t>4.</w:t>
            </w:r>
            <w:r w:rsidR="000825A8">
              <w:rPr>
                <w:sz w:val="28"/>
                <w:szCs w:val="28"/>
              </w:rPr>
              <w:t xml:space="preserve"> </w:t>
            </w:r>
            <w:r w:rsidR="009B6338">
              <w:rPr>
                <w:sz w:val="28"/>
                <w:szCs w:val="28"/>
              </w:rPr>
              <w:t xml:space="preserve">Проект предусматривает реализацию полномочий  организации местного самоуправления муниципального образования Курганинский район по предоставлению муниципальной услуги </w:t>
            </w:r>
            <w:r w:rsidR="009B6338">
              <w:rPr>
                <w:bCs/>
                <w:sz w:val="28"/>
                <w:szCs w:val="28"/>
              </w:rPr>
              <w:t>«</w:t>
            </w:r>
            <w:r w:rsidR="009B6338" w:rsidRPr="002A0319">
              <w:rPr>
                <w:bCs/>
                <w:sz w:val="28"/>
                <w:szCs w:val="28"/>
              </w:rPr>
              <w:t xml:space="preserve">Выдача разрешений на ввод </w:t>
            </w:r>
            <w:r w:rsidR="00123DF4">
              <w:rPr>
                <w:bCs/>
                <w:sz w:val="28"/>
                <w:szCs w:val="28"/>
              </w:rPr>
              <w:t xml:space="preserve">           </w:t>
            </w:r>
            <w:r w:rsidR="009B6338" w:rsidRPr="002A0319">
              <w:rPr>
                <w:bCs/>
                <w:sz w:val="28"/>
                <w:szCs w:val="28"/>
              </w:rPr>
              <w:t>в эксплуатацию построенных, реконструированных объектов капитального строительства</w:t>
            </w:r>
            <w:r w:rsidR="009B6338">
              <w:rPr>
                <w:bCs/>
                <w:sz w:val="28"/>
                <w:szCs w:val="28"/>
              </w:rPr>
              <w:t>»</w:t>
            </w:r>
            <w:r w:rsidR="00F82E45" w:rsidRPr="00723C75">
              <w:rPr>
                <w:sz w:val="28"/>
                <w:szCs w:val="28"/>
              </w:rPr>
              <w:t xml:space="preserve">. </w:t>
            </w:r>
          </w:p>
          <w:p w:rsidR="00362438" w:rsidRPr="001007E0" w:rsidRDefault="00362438" w:rsidP="00362438">
            <w:pPr>
              <w:ind w:firstLine="743"/>
              <w:jc w:val="both"/>
              <w:rPr>
                <w:sz w:val="28"/>
                <w:szCs w:val="28"/>
              </w:rPr>
            </w:pPr>
            <w:r w:rsidRPr="00E00BB1">
              <w:rPr>
                <w:sz w:val="28"/>
                <w:szCs w:val="28"/>
              </w:rPr>
              <w:t>5</w:t>
            </w:r>
            <w:r w:rsidR="000129F2">
              <w:rPr>
                <w:sz w:val="28"/>
                <w:szCs w:val="28"/>
              </w:rPr>
              <w:t xml:space="preserve">. </w:t>
            </w:r>
            <w:r w:rsidR="008A2F61">
              <w:rPr>
                <w:sz w:val="28"/>
                <w:szCs w:val="28"/>
              </w:rPr>
              <w:t>При не достижении целей правового регулирования предоставление</w:t>
            </w:r>
            <w:r w:rsidR="009B6338">
              <w:rPr>
                <w:sz w:val="28"/>
                <w:szCs w:val="28"/>
              </w:rPr>
              <w:t xml:space="preserve"> вышеуказанной муниципальной услуги</w:t>
            </w:r>
            <w:r w:rsidR="008A2F61">
              <w:rPr>
                <w:sz w:val="28"/>
                <w:szCs w:val="28"/>
              </w:rPr>
              <w:t xml:space="preserve"> станет невозможной</w:t>
            </w:r>
            <w:r w:rsidRPr="001007E0">
              <w:rPr>
                <w:sz w:val="28"/>
                <w:szCs w:val="28"/>
              </w:rPr>
              <w:t xml:space="preserve">. </w:t>
            </w:r>
          </w:p>
          <w:p w:rsidR="00362438" w:rsidRPr="001007E0" w:rsidRDefault="00362438" w:rsidP="00362438">
            <w:pPr>
              <w:ind w:firstLine="743"/>
              <w:jc w:val="both"/>
              <w:rPr>
                <w:sz w:val="28"/>
                <w:szCs w:val="28"/>
              </w:rPr>
            </w:pPr>
            <w:r w:rsidRPr="001007E0">
              <w:rPr>
                <w:sz w:val="28"/>
                <w:szCs w:val="28"/>
              </w:rPr>
              <w:t xml:space="preserve">6. </w:t>
            </w:r>
            <w:r w:rsidR="009B6338">
              <w:rPr>
                <w:sz w:val="28"/>
                <w:szCs w:val="28"/>
              </w:rPr>
              <w:t>Расходы бюджета муниципального</w:t>
            </w:r>
            <w:r w:rsidR="008A2F61">
              <w:rPr>
                <w:sz w:val="28"/>
                <w:szCs w:val="28"/>
              </w:rPr>
              <w:t xml:space="preserve"> образования Курганинский район</w:t>
            </w:r>
            <w:r w:rsidR="009B6338">
              <w:rPr>
                <w:sz w:val="28"/>
                <w:szCs w:val="28"/>
              </w:rPr>
              <w:t xml:space="preserve">, а также предполагаемые расходы субъектов предпринимательской </w:t>
            </w:r>
            <w:r w:rsidR="00123DF4">
              <w:rPr>
                <w:sz w:val="28"/>
                <w:szCs w:val="28"/>
              </w:rPr>
              <w:t xml:space="preserve">                      </w:t>
            </w:r>
            <w:r w:rsidR="009B6338">
              <w:rPr>
                <w:sz w:val="28"/>
                <w:szCs w:val="28"/>
              </w:rPr>
              <w:t>и инвестиционной деятельности, понесенных от регулирующего воздействия отсутствуют</w:t>
            </w:r>
            <w:r w:rsidRPr="001007E0">
              <w:rPr>
                <w:sz w:val="28"/>
                <w:szCs w:val="28"/>
              </w:rPr>
              <w:t xml:space="preserve">. </w:t>
            </w:r>
          </w:p>
          <w:p w:rsidR="000129F2" w:rsidRDefault="00362438" w:rsidP="005A244F">
            <w:pPr>
              <w:ind w:firstLine="743"/>
              <w:jc w:val="both"/>
              <w:rPr>
                <w:sz w:val="28"/>
                <w:szCs w:val="28"/>
              </w:rPr>
            </w:pPr>
            <w:r w:rsidRPr="001007E0">
              <w:rPr>
                <w:sz w:val="28"/>
                <w:szCs w:val="28"/>
              </w:rPr>
              <w:t xml:space="preserve">7. </w:t>
            </w:r>
            <w:r w:rsidR="00123DF4">
              <w:rPr>
                <w:sz w:val="28"/>
                <w:szCs w:val="28"/>
              </w:rPr>
              <w:t>В соответствии с Порядком уполномоченный орган провел публичные консультации по проекту в период с 27 сентября по 10 октября 2018 года</w:t>
            </w:r>
            <w:r w:rsidR="000129F2" w:rsidRPr="000129F2">
              <w:rPr>
                <w:sz w:val="28"/>
                <w:szCs w:val="28"/>
              </w:rPr>
              <w:t>.</w:t>
            </w:r>
          </w:p>
          <w:p w:rsidR="005A244F" w:rsidRDefault="00123DF4" w:rsidP="005A244F">
            <w:pPr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62438" w:rsidRPr="00E00BB1">
              <w:rPr>
                <w:sz w:val="28"/>
                <w:szCs w:val="28"/>
              </w:rPr>
              <w:t xml:space="preserve">. </w:t>
            </w:r>
            <w:r w:rsidR="005A244F" w:rsidRPr="00EA64C4">
              <w:rPr>
                <w:sz w:val="28"/>
                <w:szCs w:val="28"/>
              </w:rPr>
              <w:t xml:space="preserve">Информация о проводимых публичных консультациях была размещена на официальном сайте администрации муниципального образования </w:t>
            </w:r>
            <w:r w:rsidR="005A244F">
              <w:rPr>
                <w:sz w:val="28"/>
                <w:szCs w:val="28"/>
              </w:rPr>
              <w:t>Курганинский</w:t>
            </w:r>
            <w:r w:rsidR="005A244F" w:rsidRPr="00EA64C4">
              <w:rPr>
                <w:sz w:val="28"/>
                <w:szCs w:val="28"/>
              </w:rPr>
              <w:t xml:space="preserve"> район</w:t>
            </w:r>
            <w:r w:rsidR="00CB2E0A">
              <w:rPr>
                <w:sz w:val="28"/>
                <w:szCs w:val="28"/>
              </w:rPr>
              <w:t xml:space="preserve"> </w:t>
            </w:r>
            <w:hyperlink r:id="rId7" w:history="1">
              <w:r w:rsidR="00BD5D0D">
                <w:rPr>
                  <w:rStyle w:val="af7"/>
                  <w:sz w:val="28"/>
                  <w:szCs w:val="28"/>
                </w:rPr>
                <w:t>www://</w:t>
              </w:r>
              <w:r w:rsidR="00BD5D0D">
                <w:rPr>
                  <w:rStyle w:val="af7"/>
                  <w:sz w:val="28"/>
                  <w:szCs w:val="28"/>
                  <w:lang w:val="en-US"/>
                </w:rPr>
                <w:t>admkurganinsk</w:t>
              </w:r>
              <w:r w:rsidR="00A33FC2" w:rsidRPr="00B526FA">
                <w:rPr>
                  <w:rStyle w:val="af7"/>
                  <w:sz w:val="28"/>
                  <w:szCs w:val="28"/>
                </w:rPr>
                <w:t>.ru</w:t>
              </w:r>
            </w:hyperlink>
            <w:r w:rsidR="005A244F">
              <w:rPr>
                <w:sz w:val="28"/>
                <w:szCs w:val="28"/>
              </w:rPr>
              <w:t>.</w:t>
            </w:r>
          </w:p>
          <w:p w:rsidR="001007E0" w:rsidRDefault="00123DF4" w:rsidP="001007E0">
            <w:pPr>
              <w:tabs>
                <w:tab w:val="left" w:pos="5387"/>
              </w:tabs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62438" w:rsidRPr="00E00BB1">
              <w:rPr>
                <w:sz w:val="28"/>
                <w:szCs w:val="28"/>
              </w:rPr>
              <w:t xml:space="preserve">. </w:t>
            </w:r>
            <w:r w:rsidR="001007E0">
              <w:rPr>
                <w:sz w:val="28"/>
                <w:szCs w:val="28"/>
              </w:rPr>
              <w:t xml:space="preserve">В период проведения публичных консультаций  замечаний </w:t>
            </w:r>
            <w:r>
              <w:rPr>
                <w:sz w:val="28"/>
                <w:szCs w:val="28"/>
              </w:rPr>
              <w:t xml:space="preserve">                </w:t>
            </w:r>
            <w:r w:rsidR="001007E0">
              <w:rPr>
                <w:sz w:val="28"/>
                <w:szCs w:val="28"/>
              </w:rPr>
              <w:t xml:space="preserve">и предложений  от участников публичных консультаций не </w:t>
            </w:r>
            <w:r w:rsidR="001007E0" w:rsidRPr="00EA64C4">
              <w:rPr>
                <w:sz w:val="28"/>
                <w:szCs w:val="28"/>
              </w:rPr>
              <w:t>поступи</w:t>
            </w:r>
            <w:r w:rsidR="001007E0">
              <w:rPr>
                <w:sz w:val="28"/>
                <w:szCs w:val="28"/>
              </w:rPr>
              <w:t>ло</w:t>
            </w:r>
            <w:r w:rsidR="001007E0" w:rsidRPr="00EA64C4">
              <w:rPr>
                <w:sz w:val="28"/>
                <w:szCs w:val="28"/>
              </w:rPr>
              <w:t>.</w:t>
            </w:r>
            <w:r w:rsidR="001007E0">
              <w:rPr>
                <w:sz w:val="28"/>
                <w:szCs w:val="28"/>
              </w:rPr>
              <w:t xml:space="preserve"> Получены ответы от участников публичных консультаций от Курганинской торгово-промышленной палаты, от  Президента Союза  предпринимателей Курганинского     района, общественного представителя  по Курганинскому  району  уполномоченного по  правам предпринимателей Краснодарского края.                                                                    </w:t>
            </w:r>
          </w:p>
          <w:p w:rsidR="00F64AF0" w:rsidRDefault="00B21218" w:rsidP="00B21218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1007E0">
              <w:rPr>
                <w:sz w:val="28"/>
                <w:szCs w:val="28"/>
              </w:rPr>
              <w:t>1</w:t>
            </w:r>
            <w:r w:rsidR="00123DF4">
              <w:rPr>
                <w:sz w:val="28"/>
                <w:szCs w:val="28"/>
              </w:rPr>
              <w:t>0</w:t>
            </w:r>
            <w:r w:rsidR="001007E0" w:rsidRPr="00EA64C4">
              <w:rPr>
                <w:sz w:val="28"/>
                <w:szCs w:val="28"/>
              </w:rPr>
              <w:t>. </w:t>
            </w:r>
            <w:r w:rsidR="001007E0">
              <w:rPr>
                <w:sz w:val="28"/>
                <w:szCs w:val="28"/>
              </w:rPr>
              <w:t xml:space="preserve"> По результатам  оценки регулирующего воздействия сделаны выводы</w:t>
            </w:r>
            <w:r w:rsidR="00E05A37">
              <w:rPr>
                <w:sz w:val="28"/>
                <w:szCs w:val="28"/>
              </w:rPr>
              <w:t>:</w:t>
            </w:r>
            <w:r w:rsidR="001007E0" w:rsidRPr="00EA64C4">
              <w:rPr>
                <w:sz w:val="28"/>
                <w:szCs w:val="28"/>
              </w:rPr>
              <w:t xml:space="preserve">  </w:t>
            </w:r>
          </w:p>
          <w:p w:rsidR="00D14923" w:rsidRDefault="00D14923" w:rsidP="00D14923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регламент не содержит ссылки на то, что муниципальная услуга осуществляется без взимания государственной пошлины;</w:t>
            </w:r>
          </w:p>
          <w:p w:rsidR="00D14923" w:rsidRDefault="00D14923" w:rsidP="00D14923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регламент не содержит положений о возможности получения муниципальных услуг на основании комплексного запроса в порядке                        и на условиях, установленных статьей 15.1 Федеральный закон от 27 июля                     2010 года № 210-ФЗ «Об организации предоставления государственных                      и муниципальных услуг»;</w:t>
            </w:r>
          </w:p>
          <w:p w:rsidR="00D14923" w:rsidRDefault="00D14923" w:rsidP="00D14923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регламент не содержит порядок исправления допущенных опечаток                  и (или) ошибок в выданных в результате предоставления муниципальной услуги документах.</w:t>
            </w:r>
            <w:r w:rsidRPr="00EA64C4">
              <w:rPr>
                <w:sz w:val="28"/>
                <w:szCs w:val="28"/>
              </w:rPr>
              <w:t xml:space="preserve"> </w:t>
            </w:r>
          </w:p>
          <w:p w:rsidR="00D14923" w:rsidRPr="00EA64C4" w:rsidRDefault="00D14923" w:rsidP="00D14923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По результатам оценки регулирующего воздействия сделаны выводы     о наличии в представленном проекте муниципального нормативного правового акта положений, указанных в пункте 4.1 Порядка,                                   и о невозможности его дальнейшего согласования.</w:t>
            </w:r>
          </w:p>
        </w:tc>
      </w:tr>
      <w:tr w:rsidR="00086549" w:rsidRPr="00EA64C4" w:rsidTr="00967ED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67ED7" w:rsidRDefault="00967ED7" w:rsidP="00967ED7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</w:p>
          <w:p w:rsidR="00C52259" w:rsidRDefault="00C45DC0" w:rsidP="00967ED7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67ED7">
              <w:rPr>
                <w:sz w:val="28"/>
                <w:szCs w:val="28"/>
              </w:rPr>
              <w:t>ачальник</w:t>
            </w:r>
            <w:r w:rsidR="00E55C97">
              <w:rPr>
                <w:sz w:val="28"/>
                <w:szCs w:val="28"/>
              </w:rPr>
              <w:t xml:space="preserve"> </w:t>
            </w:r>
            <w:r w:rsidR="00C52259">
              <w:rPr>
                <w:sz w:val="28"/>
                <w:szCs w:val="28"/>
              </w:rPr>
              <w:t xml:space="preserve">отдела </w:t>
            </w:r>
          </w:p>
          <w:p w:rsidR="00967ED7" w:rsidRPr="00BD5D0D" w:rsidRDefault="00967ED7" w:rsidP="00967ED7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инвестиций </w:t>
            </w:r>
            <w:r w:rsidR="00C52259">
              <w:rPr>
                <w:sz w:val="28"/>
                <w:szCs w:val="28"/>
              </w:rPr>
              <w:t xml:space="preserve">и </w:t>
            </w:r>
            <w:r w:rsidR="00A33FC2">
              <w:rPr>
                <w:sz w:val="28"/>
                <w:szCs w:val="28"/>
              </w:rPr>
              <w:t>стратегического развития</w:t>
            </w:r>
          </w:p>
          <w:p w:rsidR="00C52259" w:rsidRDefault="00967ED7" w:rsidP="00C52259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967ED7" w:rsidRPr="00EA64C4" w:rsidRDefault="00967ED7" w:rsidP="00CB2E0A">
            <w:pPr>
              <w:tabs>
                <w:tab w:val="left" w:pos="867"/>
                <w:tab w:val="left" w:pos="538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Курганинский район</w:t>
            </w:r>
            <w:r w:rsidR="00C52259">
              <w:rPr>
                <w:sz w:val="28"/>
                <w:szCs w:val="28"/>
              </w:rPr>
              <w:t xml:space="preserve">                                        </w:t>
            </w:r>
            <w:r w:rsidR="00E55C97">
              <w:rPr>
                <w:sz w:val="28"/>
                <w:szCs w:val="28"/>
              </w:rPr>
              <w:t xml:space="preserve">   </w:t>
            </w:r>
            <w:r w:rsidR="00C52259">
              <w:rPr>
                <w:sz w:val="28"/>
                <w:szCs w:val="28"/>
              </w:rPr>
              <w:t xml:space="preserve">    </w:t>
            </w:r>
            <w:r w:rsidR="00C45DC0">
              <w:rPr>
                <w:sz w:val="28"/>
                <w:szCs w:val="28"/>
              </w:rPr>
              <w:t xml:space="preserve"> </w:t>
            </w:r>
            <w:r w:rsidR="00C52259">
              <w:rPr>
                <w:sz w:val="28"/>
                <w:szCs w:val="28"/>
              </w:rPr>
              <w:t xml:space="preserve">   </w:t>
            </w:r>
            <w:r w:rsidR="00CB2E0A">
              <w:rPr>
                <w:sz w:val="28"/>
                <w:szCs w:val="28"/>
              </w:rPr>
              <w:t>Е.В. Разумеева</w:t>
            </w:r>
          </w:p>
        </w:tc>
      </w:tr>
      <w:tr w:rsidR="00086549" w:rsidRPr="00EA64C4" w:rsidTr="00967ED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086549" w:rsidRPr="00EA64C4" w:rsidRDefault="00086549" w:rsidP="00917C88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549" w:rsidRPr="00EA64C4" w:rsidTr="00967ED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086549" w:rsidRPr="00EA64C4" w:rsidRDefault="00086549" w:rsidP="00917C88">
            <w:pPr>
              <w:rPr>
                <w:sz w:val="28"/>
                <w:szCs w:val="28"/>
              </w:rPr>
            </w:pPr>
          </w:p>
        </w:tc>
      </w:tr>
      <w:tr w:rsidR="00086549" w:rsidRPr="00EA64C4" w:rsidTr="00967ED7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086549" w:rsidRPr="00EA64C4" w:rsidRDefault="00086549" w:rsidP="00917C88">
            <w:pPr>
              <w:rPr>
                <w:sz w:val="28"/>
                <w:szCs w:val="28"/>
              </w:rPr>
            </w:pPr>
          </w:p>
        </w:tc>
      </w:tr>
    </w:tbl>
    <w:p w:rsidR="008E008D" w:rsidRDefault="008E008D">
      <w:pPr>
        <w:jc w:val="both"/>
        <w:rPr>
          <w:sz w:val="28"/>
          <w:szCs w:val="28"/>
        </w:rPr>
      </w:pPr>
    </w:p>
    <w:sectPr w:rsidR="008E008D" w:rsidSect="00C52259">
      <w:headerReference w:type="default" r:id="rId8"/>
      <w:pgSz w:w="11906" w:h="16838"/>
      <w:pgMar w:top="1134" w:right="567" w:bottom="1134" w:left="1701" w:header="227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125" w:rsidRDefault="00AD0125">
      <w:r>
        <w:separator/>
      </w:r>
    </w:p>
  </w:endnote>
  <w:endnote w:type="continuationSeparator" w:id="1">
    <w:p w:rsidR="00AD0125" w:rsidRDefault="00AD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125" w:rsidRDefault="00AD0125">
      <w:r>
        <w:separator/>
      </w:r>
    </w:p>
  </w:footnote>
  <w:footnote w:type="continuationSeparator" w:id="1">
    <w:p w:rsidR="00AD0125" w:rsidRDefault="00AD0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259" w:rsidRDefault="00C52259">
    <w:pPr>
      <w:pStyle w:val="a3"/>
      <w:jc w:val="center"/>
    </w:pPr>
  </w:p>
  <w:p w:rsidR="00C52259" w:rsidRDefault="00C522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F29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6A27A27"/>
    <w:multiLevelType w:val="hybridMultilevel"/>
    <w:tmpl w:val="E34A177C"/>
    <w:lvl w:ilvl="0" w:tplc="190EA5EC">
      <w:start w:val="2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D42709"/>
    <w:multiLevelType w:val="multilevel"/>
    <w:tmpl w:val="5F48D82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27F465F1"/>
    <w:multiLevelType w:val="hybridMultilevel"/>
    <w:tmpl w:val="22A0C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881DCA"/>
    <w:multiLevelType w:val="hybridMultilevel"/>
    <w:tmpl w:val="CAA83B8A"/>
    <w:lvl w:ilvl="0" w:tplc="12F0EF1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>
    <w:nsid w:val="29E9049E"/>
    <w:multiLevelType w:val="hybridMultilevel"/>
    <w:tmpl w:val="76CA7DAE"/>
    <w:lvl w:ilvl="0" w:tplc="035413A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2273A5"/>
    <w:multiLevelType w:val="hybridMultilevel"/>
    <w:tmpl w:val="D4BE15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84B2419"/>
    <w:multiLevelType w:val="hybridMultilevel"/>
    <w:tmpl w:val="C7603388"/>
    <w:lvl w:ilvl="0" w:tplc="C28028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5CB27574"/>
    <w:multiLevelType w:val="multilevel"/>
    <w:tmpl w:val="052492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hAnsi="Times New Roman" w:hint="default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6DA92FFE"/>
    <w:multiLevelType w:val="hybridMultilevel"/>
    <w:tmpl w:val="7C3A1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EC83E1F"/>
    <w:multiLevelType w:val="singleLevel"/>
    <w:tmpl w:val="BE9CF98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7CA645C7"/>
    <w:multiLevelType w:val="hybridMultilevel"/>
    <w:tmpl w:val="C744F2C4"/>
    <w:lvl w:ilvl="0" w:tplc="302EAB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D7661FD"/>
    <w:multiLevelType w:val="hybridMultilevel"/>
    <w:tmpl w:val="B1081B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1"/>
  </w:num>
  <w:num w:numId="8">
    <w:abstractNumId w:val="3"/>
  </w:num>
  <w:num w:numId="9">
    <w:abstractNumId w:val="7"/>
  </w:num>
  <w:num w:numId="10">
    <w:abstractNumId w:val="12"/>
  </w:num>
  <w:num w:numId="11">
    <w:abstractNumId w:val="4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0C66"/>
    <w:rsid w:val="00000857"/>
    <w:rsid w:val="000079F3"/>
    <w:rsid w:val="00010AFE"/>
    <w:rsid w:val="0001161F"/>
    <w:rsid w:val="000129F2"/>
    <w:rsid w:val="00016A50"/>
    <w:rsid w:val="00021F79"/>
    <w:rsid w:val="00022050"/>
    <w:rsid w:val="00022939"/>
    <w:rsid w:val="00026304"/>
    <w:rsid w:val="00042516"/>
    <w:rsid w:val="00050C29"/>
    <w:rsid w:val="00057AF2"/>
    <w:rsid w:val="00057D5F"/>
    <w:rsid w:val="000631F4"/>
    <w:rsid w:val="00067595"/>
    <w:rsid w:val="00070765"/>
    <w:rsid w:val="00070B06"/>
    <w:rsid w:val="00076996"/>
    <w:rsid w:val="000825A8"/>
    <w:rsid w:val="000863FF"/>
    <w:rsid w:val="00086549"/>
    <w:rsid w:val="00087ECA"/>
    <w:rsid w:val="000932C4"/>
    <w:rsid w:val="000933C6"/>
    <w:rsid w:val="0009468B"/>
    <w:rsid w:val="000949F6"/>
    <w:rsid w:val="000A1A5F"/>
    <w:rsid w:val="000A214A"/>
    <w:rsid w:val="000A25DC"/>
    <w:rsid w:val="000A27D6"/>
    <w:rsid w:val="000A637B"/>
    <w:rsid w:val="000B0672"/>
    <w:rsid w:val="000B0F54"/>
    <w:rsid w:val="000B4207"/>
    <w:rsid w:val="000B54A7"/>
    <w:rsid w:val="000C479C"/>
    <w:rsid w:val="000C5622"/>
    <w:rsid w:val="000D5513"/>
    <w:rsid w:val="000E0A6C"/>
    <w:rsid w:val="000E1D44"/>
    <w:rsid w:val="000E3192"/>
    <w:rsid w:val="000E6A69"/>
    <w:rsid w:val="000E6B36"/>
    <w:rsid w:val="001007E0"/>
    <w:rsid w:val="001160A0"/>
    <w:rsid w:val="001171F1"/>
    <w:rsid w:val="0012237D"/>
    <w:rsid w:val="0012266E"/>
    <w:rsid w:val="00123DF4"/>
    <w:rsid w:val="00125B24"/>
    <w:rsid w:val="0013054D"/>
    <w:rsid w:val="0013147C"/>
    <w:rsid w:val="0013305D"/>
    <w:rsid w:val="0013738E"/>
    <w:rsid w:val="00146083"/>
    <w:rsid w:val="00154456"/>
    <w:rsid w:val="00154F74"/>
    <w:rsid w:val="001617AF"/>
    <w:rsid w:val="00162A5A"/>
    <w:rsid w:val="00173EBE"/>
    <w:rsid w:val="00180B6D"/>
    <w:rsid w:val="00185D47"/>
    <w:rsid w:val="00187B49"/>
    <w:rsid w:val="00193A18"/>
    <w:rsid w:val="00197703"/>
    <w:rsid w:val="001A029C"/>
    <w:rsid w:val="001A537B"/>
    <w:rsid w:val="001B0413"/>
    <w:rsid w:val="001B1363"/>
    <w:rsid w:val="001B38D6"/>
    <w:rsid w:val="001B5D87"/>
    <w:rsid w:val="001C1459"/>
    <w:rsid w:val="001C3A43"/>
    <w:rsid w:val="001C442E"/>
    <w:rsid w:val="001C55D6"/>
    <w:rsid w:val="001C5F47"/>
    <w:rsid w:val="001E2E2C"/>
    <w:rsid w:val="001E48CE"/>
    <w:rsid w:val="001E5B64"/>
    <w:rsid w:val="001F0612"/>
    <w:rsid w:val="001F1F36"/>
    <w:rsid w:val="001F39B1"/>
    <w:rsid w:val="001F47AC"/>
    <w:rsid w:val="001F7003"/>
    <w:rsid w:val="001F7FCF"/>
    <w:rsid w:val="0020135D"/>
    <w:rsid w:val="00203E48"/>
    <w:rsid w:val="00210655"/>
    <w:rsid w:val="00216166"/>
    <w:rsid w:val="00224E4A"/>
    <w:rsid w:val="0022508E"/>
    <w:rsid w:val="00230F0E"/>
    <w:rsid w:val="00234E73"/>
    <w:rsid w:val="00236718"/>
    <w:rsid w:val="00237904"/>
    <w:rsid w:val="0024022A"/>
    <w:rsid w:val="00241090"/>
    <w:rsid w:val="00251734"/>
    <w:rsid w:val="002544A6"/>
    <w:rsid w:val="00255659"/>
    <w:rsid w:val="0025710E"/>
    <w:rsid w:val="00262BC6"/>
    <w:rsid w:val="00275AE3"/>
    <w:rsid w:val="0028225B"/>
    <w:rsid w:val="00291BA2"/>
    <w:rsid w:val="00291BAC"/>
    <w:rsid w:val="002A0319"/>
    <w:rsid w:val="002A73A9"/>
    <w:rsid w:val="002B41E9"/>
    <w:rsid w:val="002B4805"/>
    <w:rsid w:val="002B5133"/>
    <w:rsid w:val="002B7666"/>
    <w:rsid w:val="002C2E0A"/>
    <w:rsid w:val="002D2C29"/>
    <w:rsid w:val="002D5B87"/>
    <w:rsid w:val="002D619C"/>
    <w:rsid w:val="002D6426"/>
    <w:rsid w:val="002E343B"/>
    <w:rsid w:val="002F7D89"/>
    <w:rsid w:val="0030432F"/>
    <w:rsid w:val="0030541C"/>
    <w:rsid w:val="00313F82"/>
    <w:rsid w:val="0032057F"/>
    <w:rsid w:val="00323017"/>
    <w:rsid w:val="003267C2"/>
    <w:rsid w:val="00327EAE"/>
    <w:rsid w:val="00333777"/>
    <w:rsid w:val="00335A3E"/>
    <w:rsid w:val="00342431"/>
    <w:rsid w:val="00346364"/>
    <w:rsid w:val="0035293E"/>
    <w:rsid w:val="00353EAF"/>
    <w:rsid w:val="003622E0"/>
    <w:rsid w:val="00362438"/>
    <w:rsid w:val="003671D0"/>
    <w:rsid w:val="003673C5"/>
    <w:rsid w:val="00371795"/>
    <w:rsid w:val="0037407E"/>
    <w:rsid w:val="00374AED"/>
    <w:rsid w:val="0038453F"/>
    <w:rsid w:val="00387C7C"/>
    <w:rsid w:val="00390713"/>
    <w:rsid w:val="003924B4"/>
    <w:rsid w:val="003978A6"/>
    <w:rsid w:val="003A28F5"/>
    <w:rsid w:val="003A50E3"/>
    <w:rsid w:val="003C3029"/>
    <w:rsid w:val="003C4091"/>
    <w:rsid w:val="003D014C"/>
    <w:rsid w:val="003D0E9D"/>
    <w:rsid w:val="003D22A7"/>
    <w:rsid w:val="003D72DD"/>
    <w:rsid w:val="003E1E18"/>
    <w:rsid w:val="003F1ACE"/>
    <w:rsid w:val="003F2D13"/>
    <w:rsid w:val="003F75C6"/>
    <w:rsid w:val="004053AE"/>
    <w:rsid w:val="00415C5B"/>
    <w:rsid w:val="00417958"/>
    <w:rsid w:val="004203A3"/>
    <w:rsid w:val="00420760"/>
    <w:rsid w:val="00420969"/>
    <w:rsid w:val="0042120C"/>
    <w:rsid w:val="00424F64"/>
    <w:rsid w:val="00425902"/>
    <w:rsid w:val="00431383"/>
    <w:rsid w:val="00435544"/>
    <w:rsid w:val="00443D4F"/>
    <w:rsid w:val="00444450"/>
    <w:rsid w:val="0045081E"/>
    <w:rsid w:val="00451ED5"/>
    <w:rsid w:val="004534B1"/>
    <w:rsid w:val="00456FCC"/>
    <w:rsid w:val="00463B15"/>
    <w:rsid w:val="00464BF6"/>
    <w:rsid w:val="004664F9"/>
    <w:rsid w:val="00467D16"/>
    <w:rsid w:val="00472722"/>
    <w:rsid w:val="00474C96"/>
    <w:rsid w:val="0047609C"/>
    <w:rsid w:val="00480030"/>
    <w:rsid w:val="00481D46"/>
    <w:rsid w:val="00490778"/>
    <w:rsid w:val="00494797"/>
    <w:rsid w:val="0049700C"/>
    <w:rsid w:val="004A067F"/>
    <w:rsid w:val="004A2F29"/>
    <w:rsid w:val="004A3638"/>
    <w:rsid w:val="004A36D2"/>
    <w:rsid w:val="004A3A74"/>
    <w:rsid w:val="004B1C6F"/>
    <w:rsid w:val="004B2601"/>
    <w:rsid w:val="004B7164"/>
    <w:rsid w:val="004C3123"/>
    <w:rsid w:val="004D11B1"/>
    <w:rsid w:val="004D555C"/>
    <w:rsid w:val="004D6871"/>
    <w:rsid w:val="004D6E1F"/>
    <w:rsid w:val="004E3548"/>
    <w:rsid w:val="004F0C67"/>
    <w:rsid w:val="004F1C33"/>
    <w:rsid w:val="004F309C"/>
    <w:rsid w:val="004F4B16"/>
    <w:rsid w:val="005006E7"/>
    <w:rsid w:val="00506DB4"/>
    <w:rsid w:val="0050719B"/>
    <w:rsid w:val="005075F8"/>
    <w:rsid w:val="00507DAE"/>
    <w:rsid w:val="00510594"/>
    <w:rsid w:val="00510C66"/>
    <w:rsid w:val="00513294"/>
    <w:rsid w:val="00523116"/>
    <w:rsid w:val="005234DB"/>
    <w:rsid w:val="0052395D"/>
    <w:rsid w:val="00527C97"/>
    <w:rsid w:val="00531210"/>
    <w:rsid w:val="00532581"/>
    <w:rsid w:val="00535CCC"/>
    <w:rsid w:val="00535DA6"/>
    <w:rsid w:val="00554E20"/>
    <w:rsid w:val="00556764"/>
    <w:rsid w:val="005626FC"/>
    <w:rsid w:val="0056445E"/>
    <w:rsid w:val="005657AC"/>
    <w:rsid w:val="00565DAD"/>
    <w:rsid w:val="00575912"/>
    <w:rsid w:val="005773CB"/>
    <w:rsid w:val="00582522"/>
    <w:rsid w:val="005931FD"/>
    <w:rsid w:val="00594537"/>
    <w:rsid w:val="005A244F"/>
    <w:rsid w:val="005A5CB0"/>
    <w:rsid w:val="005B29BC"/>
    <w:rsid w:val="005B5210"/>
    <w:rsid w:val="005B5EC5"/>
    <w:rsid w:val="005B6124"/>
    <w:rsid w:val="005B67EF"/>
    <w:rsid w:val="005B7FB3"/>
    <w:rsid w:val="005C20AF"/>
    <w:rsid w:val="005D5124"/>
    <w:rsid w:val="005D7C14"/>
    <w:rsid w:val="005F260D"/>
    <w:rsid w:val="005F6243"/>
    <w:rsid w:val="005F6944"/>
    <w:rsid w:val="005F7182"/>
    <w:rsid w:val="005F75CA"/>
    <w:rsid w:val="00600064"/>
    <w:rsid w:val="006021E8"/>
    <w:rsid w:val="00602271"/>
    <w:rsid w:val="006026DC"/>
    <w:rsid w:val="00603764"/>
    <w:rsid w:val="00605649"/>
    <w:rsid w:val="00611EAA"/>
    <w:rsid w:val="00613F74"/>
    <w:rsid w:val="0061665A"/>
    <w:rsid w:val="006225E4"/>
    <w:rsid w:val="00623881"/>
    <w:rsid w:val="0063384B"/>
    <w:rsid w:val="00635B5C"/>
    <w:rsid w:val="00641764"/>
    <w:rsid w:val="00645234"/>
    <w:rsid w:val="00651F9B"/>
    <w:rsid w:val="0065317A"/>
    <w:rsid w:val="00665507"/>
    <w:rsid w:val="00672CD5"/>
    <w:rsid w:val="0067392C"/>
    <w:rsid w:val="00674E32"/>
    <w:rsid w:val="006802E2"/>
    <w:rsid w:val="00687AA0"/>
    <w:rsid w:val="0069181A"/>
    <w:rsid w:val="00693200"/>
    <w:rsid w:val="00695B53"/>
    <w:rsid w:val="006A7A5F"/>
    <w:rsid w:val="006B0D44"/>
    <w:rsid w:val="006B1819"/>
    <w:rsid w:val="006B3195"/>
    <w:rsid w:val="006B4BDE"/>
    <w:rsid w:val="006B6478"/>
    <w:rsid w:val="006B647D"/>
    <w:rsid w:val="006C0B3E"/>
    <w:rsid w:val="006D2E2E"/>
    <w:rsid w:val="006D34CE"/>
    <w:rsid w:val="006D361A"/>
    <w:rsid w:val="006F3329"/>
    <w:rsid w:val="006F5A8B"/>
    <w:rsid w:val="00703F35"/>
    <w:rsid w:val="007060E7"/>
    <w:rsid w:val="00706DB8"/>
    <w:rsid w:val="00710AE8"/>
    <w:rsid w:val="00712964"/>
    <w:rsid w:val="007164CD"/>
    <w:rsid w:val="0071757D"/>
    <w:rsid w:val="00722C78"/>
    <w:rsid w:val="00723C75"/>
    <w:rsid w:val="0072456D"/>
    <w:rsid w:val="00724EDA"/>
    <w:rsid w:val="0073038F"/>
    <w:rsid w:val="00732305"/>
    <w:rsid w:val="0073497F"/>
    <w:rsid w:val="00741846"/>
    <w:rsid w:val="00742D4D"/>
    <w:rsid w:val="00742DFE"/>
    <w:rsid w:val="0074301D"/>
    <w:rsid w:val="0074567F"/>
    <w:rsid w:val="00752448"/>
    <w:rsid w:val="00757018"/>
    <w:rsid w:val="007644B7"/>
    <w:rsid w:val="00764599"/>
    <w:rsid w:val="00765283"/>
    <w:rsid w:val="007703E0"/>
    <w:rsid w:val="0077478A"/>
    <w:rsid w:val="007762B5"/>
    <w:rsid w:val="00776F16"/>
    <w:rsid w:val="0077704B"/>
    <w:rsid w:val="00777885"/>
    <w:rsid w:val="00780FF4"/>
    <w:rsid w:val="0078510A"/>
    <w:rsid w:val="00786AF4"/>
    <w:rsid w:val="00787015"/>
    <w:rsid w:val="007871AA"/>
    <w:rsid w:val="007A3502"/>
    <w:rsid w:val="007A53E1"/>
    <w:rsid w:val="007A67C9"/>
    <w:rsid w:val="007B0A5B"/>
    <w:rsid w:val="007B4B98"/>
    <w:rsid w:val="007B5B13"/>
    <w:rsid w:val="007B6936"/>
    <w:rsid w:val="007B7F8C"/>
    <w:rsid w:val="007C1924"/>
    <w:rsid w:val="007C4834"/>
    <w:rsid w:val="007C6852"/>
    <w:rsid w:val="007D183A"/>
    <w:rsid w:val="007D2621"/>
    <w:rsid w:val="007D2CC0"/>
    <w:rsid w:val="007E0084"/>
    <w:rsid w:val="007E016E"/>
    <w:rsid w:val="007E0F53"/>
    <w:rsid w:val="007E4430"/>
    <w:rsid w:val="007F10AD"/>
    <w:rsid w:val="00801A70"/>
    <w:rsid w:val="00805BFC"/>
    <w:rsid w:val="00806F76"/>
    <w:rsid w:val="00807B22"/>
    <w:rsid w:val="008110C6"/>
    <w:rsid w:val="00811B5E"/>
    <w:rsid w:val="0082023C"/>
    <w:rsid w:val="00820546"/>
    <w:rsid w:val="00824E8C"/>
    <w:rsid w:val="008270ED"/>
    <w:rsid w:val="00830D46"/>
    <w:rsid w:val="00831FF2"/>
    <w:rsid w:val="00832D62"/>
    <w:rsid w:val="00834F65"/>
    <w:rsid w:val="00834FC4"/>
    <w:rsid w:val="00840578"/>
    <w:rsid w:val="00853507"/>
    <w:rsid w:val="008558FA"/>
    <w:rsid w:val="0086604A"/>
    <w:rsid w:val="00871E80"/>
    <w:rsid w:val="008733CE"/>
    <w:rsid w:val="0087450F"/>
    <w:rsid w:val="00874CC2"/>
    <w:rsid w:val="0087533B"/>
    <w:rsid w:val="00876D61"/>
    <w:rsid w:val="0087700B"/>
    <w:rsid w:val="00877E23"/>
    <w:rsid w:val="00886ACD"/>
    <w:rsid w:val="00887B94"/>
    <w:rsid w:val="008A2F61"/>
    <w:rsid w:val="008A6332"/>
    <w:rsid w:val="008A63F4"/>
    <w:rsid w:val="008B0081"/>
    <w:rsid w:val="008B1BEB"/>
    <w:rsid w:val="008B44B2"/>
    <w:rsid w:val="008B644D"/>
    <w:rsid w:val="008B6CD3"/>
    <w:rsid w:val="008C487F"/>
    <w:rsid w:val="008D2EB3"/>
    <w:rsid w:val="008D402F"/>
    <w:rsid w:val="008D4549"/>
    <w:rsid w:val="008D7A44"/>
    <w:rsid w:val="008E008D"/>
    <w:rsid w:val="008E0DC5"/>
    <w:rsid w:val="008E29B0"/>
    <w:rsid w:val="008E53C4"/>
    <w:rsid w:val="008E6928"/>
    <w:rsid w:val="008F3D54"/>
    <w:rsid w:val="00900709"/>
    <w:rsid w:val="00901C8A"/>
    <w:rsid w:val="009048DF"/>
    <w:rsid w:val="009143CE"/>
    <w:rsid w:val="0091608F"/>
    <w:rsid w:val="00916822"/>
    <w:rsid w:val="00916C20"/>
    <w:rsid w:val="00917C88"/>
    <w:rsid w:val="009315FC"/>
    <w:rsid w:val="00931929"/>
    <w:rsid w:val="00935CEE"/>
    <w:rsid w:val="00940AD6"/>
    <w:rsid w:val="009433F5"/>
    <w:rsid w:val="00943FA1"/>
    <w:rsid w:val="00944DF0"/>
    <w:rsid w:val="00947AC6"/>
    <w:rsid w:val="0095021A"/>
    <w:rsid w:val="00951088"/>
    <w:rsid w:val="00953263"/>
    <w:rsid w:val="0095595B"/>
    <w:rsid w:val="00955E2C"/>
    <w:rsid w:val="00963816"/>
    <w:rsid w:val="00967ED7"/>
    <w:rsid w:val="0097200B"/>
    <w:rsid w:val="00972F26"/>
    <w:rsid w:val="009764DA"/>
    <w:rsid w:val="00990DAC"/>
    <w:rsid w:val="0099107B"/>
    <w:rsid w:val="00991CAB"/>
    <w:rsid w:val="00992116"/>
    <w:rsid w:val="00994BD9"/>
    <w:rsid w:val="009A2478"/>
    <w:rsid w:val="009A53E1"/>
    <w:rsid w:val="009A57D4"/>
    <w:rsid w:val="009B0E88"/>
    <w:rsid w:val="009B1952"/>
    <w:rsid w:val="009B5A49"/>
    <w:rsid w:val="009B6312"/>
    <w:rsid w:val="009B6338"/>
    <w:rsid w:val="009B6EAC"/>
    <w:rsid w:val="009C4BBA"/>
    <w:rsid w:val="009C4D8B"/>
    <w:rsid w:val="009C5276"/>
    <w:rsid w:val="009C64F3"/>
    <w:rsid w:val="009D15B3"/>
    <w:rsid w:val="009D705C"/>
    <w:rsid w:val="009E2B80"/>
    <w:rsid w:val="009E43EB"/>
    <w:rsid w:val="009E745B"/>
    <w:rsid w:val="009E7C86"/>
    <w:rsid w:val="009E7CAA"/>
    <w:rsid w:val="009F03A8"/>
    <w:rsid w:val="009F5087"/>
    <w:rsid w:val="00A060B6"/>
    <w:rsid w:val="00A06786"/>
    <w:rsid w:val="00A11269"/>
    <w:rsid w:val="00A32212"/>
    <w:rsid w:val="00A33B52"/>
    <w:rsid w:val="00A33FC2"/>
    <w:rsid w:val="00A35A38"/>
    <w:rsid w:val="00A37E3D"/>
    <w:rsid w:val="00A42811"/>
    <w:rsid w:val="00A44759"/>
    <w:rsid w:val="00A4774B"/>
    <w:rsid w:val="00A50F12"/>
    <w:rsid w:val="00A545C6"/>
    <w:rsid w:val="00A56D46"/>
    <w:rsid w:val="00A60F18"/>
    <w:rsid w:val="00A61F47"/>
    <w:rsid w:val="00A65024"/>
    <w:rsid w:val="00A658A3"/>
    <w:rsid w:val="00A673FC"/>
    <w:rsid w:val="00A723A2"/>
    <w:rsid w:val="00A82452"/>
    <w:rsid w:val="00A843E6"/>
    <w:rsid w:val="00A849CE"/>
    <w:rsid w:val="00A866FE"/>
    <w:rsid w:val="00A8776D"/>
    <w:rsid w:val="00AA22F4"/>
    <w:rsid w:val="00AA2F47"/>
    <w:rsid w:val="00AA6624"/>
    <w:rsid w:val="00AB72BB"/>
    <w:rsid w:val="00AC32A8"/>
    <w:rsid w:val="00AC3389"/>
    <w:rsid w:val="00AC432F"/>
    <w:rsid w:val="00AC4962"/>
    <w:rsid w:val="00AC5919"/>
    <w:rsid w:val="00AC6F74"/>
    <w:rsid w:val="00AC7930"/>
    <w:rsid w:val="00AD0125"/>
    <w:rsid w:val="00AE17C8"/>
    <w:rsid w:val="00AE446A"/>
    <w:rsid w:val="00AE5F40"/>
    <w:rsid w:val="00AE7557"/>
    <w:rsid w:val="00AF0FA3"/>
    <w:rsid w:val="00AF1E6A"/>
    <w:rsid w:val="00AF2917"/>
    <w:rsid w:val="00AF7B19"/>
    <w:rsid w:val="00AF7D0D"/>
    <w:rsid w:val="00B01099"/>
    <w:rsid w:val="00B0175A"/>
    <w:rsid w:val="00B0394B"/>
    <w:rsid w:val="00B06C4B"/>
    <w:rsid w:val="00B1381F"/>
    <w:rsid w:val="00B20AAE"/>
    <w:rsid w:val="00B21218"/>
    <w:rsid w:val="00B23EED"/>
    <w:rsid w:val="00B27EAE"/>
    <w:rsid w:val="00B311C2"/>
    <w:rsid w:val="00B318AC"/>
    <w:rsid w:val="00B32546"/>
    <w:rsid w:val="00B3255E"/>
    <w:rsid w:val="00B347AE"/>
    <w:rsid w:val="00B36C53"/>
    <w:rsid w:val="00B36CA2"/>
    <w:rsid w:val="00B43907"/>
    <w:rsid w:val="00B527E6"/>
    <w:rsid w:val="00B55ACE"/>
    <w:rsid w:val="00B6371C"/>
    <w:rsid w:val="00B63FB5"/>
    <w:rsid w:val="00B65338"/>
    <w:rsid w:val="00B749A6"/>
    <w:rsid w:val="00B81AD1"/>
    <w:rsid w:val="00B8327F"/>
    <w:rsid w:val="00B91295"/>
    <w:rsid w:val="00B92862"/>
    <w:rsid w:val="00BA0418"/>
    <w:rsid w:val="00BA382F"/>
    <w:rsid w:val="00BA4848"/>
    <w:rsid w:val="00BB3D19"/>
    <w:rsid w:val="00BB7318"/>
    <w:rsid w:val="00BC60E0"/>
    <w:rsid w:val="00BC698B"/>
    <w:rsid w:val="00BD130F"/>
    <w:rsid w:val="00BD5D0D"/>
    <w:rsid w:val="00BE0785"/>
    <w:rsid w:val="00BF0A23"/>
    <w:rsid w:val="00BF1EFF"/>
    <w:rsid w:val="00BF28B5"/>
    <w:rsid w:val="00C03B72"/>
    <w:rsid w:val="00C073C2"/>
    <w:rsid w:val="00C163E0"/>
    <w:rsid w:val="00C23F47"/>
    <w:rsid w:val="00C3387C"/>
    <w:rsid w:val="00C446C9"/>
    <w:rsid w:val="00C446DB"/>
    <w:rsid w:val="00C4564B"/>
    <w:rsid w:val="00C45DC0"/>
    <w:rsid w:val="00C50E67"/>
    <w:rsid w:val="00C52259"/>
    <w:rsid w:val="00C54A2A"/>
    <w:rsid w:val="00C62280"/>
    <w:rsid w:val="00C63B52"/>
    <w:rsid w:val="00C6673F"/>
    <w:rsid w:val="00C7743F"/>
    <w:rsid w:val="00C77C3B"/>
    <w:rsid w:val="00C81404"/>
    <w:rsid w:val="00C81440"/>
    <w:rsid w:val="00C908CD"/>
    <w:rsid w:val="00C90FF8"/>
    <w:rsid w:val="00C94517"/>
    <w:rsid w:val="00C95FDF"/>
    <w:rsid w:val="00CA0467"/>
    <w:rsid w:val="00CA28EF"/>
    <w:rsid w:val="00CA401A"/>
    <w:rsid w:val="00CA6176"/>
    <w:rsid w:val="00CA7D99"/>
    <w:rsid w:val="00CB188C"/>
    <w:rsid w:val="00CB2A6C"/>
    <w:rsid w:val="00CB2E0A"/>
    <w:rsid w:val="00CC0F14"/>
    <w:rsid w:val="00CC5347"/>
    <w:rsid w:val="00CC6D74"/>
    <w:rsid w:val="00CD2BC4"/>
    <w:rsid w:val="00CD4A6E"/>
    <w:rsid w:val="00CD5877"/>
    <w:rsid w:val="00CE18EA"/>
    <w:rsid w:val="00CE2F01"/>
    <w:rsid w:val="00CE34D3"/>
    <w:rsid w:val="00CE3F8E"/>
    <w:rsid w:val="00CF2497"/>
    <w:rsid w:val="00CF33C2"/>
    <w:rsid w:val="00CF6659"/>
    <w:rsid w:val="00CF753F"/>
    <w:rsid w:val="00D020DE"/>
    <w:rsid w:val="00D03558"/>
    <w:rsid w:val="00D04983"/>
    <w:rsid w:val="00D07A41"/>
    <w:rsid w:val="00D14923"/>
    <w:rsid w:val="00D14FDF"/>
    <w:rsid w:val="00D20932"/>
    <w:rsid w:val="00D20E1F"/>
    <w:rsid w:val="00D21646"/>
    <w:rsid w:val="00D24099"/>
    <w:rsid w:val="00D2445C"/>
    <w:rsid w:val="00D254D2"/>
    <w:rsid w:val="00D310C5"/>
    <w:rsid w:val="00D3754A"/>
    <w:rsid w:val="00D402CC"/>
    <w:rsid w:val="00D41142"/>
    <w:rsid w:val="00D5245B"/>
    <w:rsid w:val="00D55834"/>
    <w:rsid w:val="00D6061F"/>
    <w:rsid w:val="00D62A14"/>
    <w:rsid w:val="00D62E9C"/>
    <w:rsid w:val="00D63001"/>
    <w:rsid w:val="00D64AA8"/>
    <w:rsid w:val="00D67F5B"/>
    <w:rsid w:val="00D7002B"/>
    <w:rsid w:val="00D71293"/>
    <w:rsid w:val="00D72A33"/>
    <w:rsid w:val="00D75440"/>
    <w:rsid w:val="00D768F2"/>
    <w:rsid w:val="00D769C5"/>
    <w:rsid w:val="00D802D9"/>
    <w:rsid w:val="00D860E2"/>
    <w:rsid w:val="00D865DF"/>
    <w:rsid w:val="00D91BB5"/>
    <w:rsid w:val="00DA5F88"/>
    <w:rsid w:val="00DB1698"/>
    <w:rsid w:val="00DB3F4B"/>
    <w:rsid w:val="00DB6EA0"/>
    <w:rsid w:val="00DC31C1"/>
    <w:rsid w:val="00DC4E68"/>
    <w:rsid w:val="00DC7B28"/>
    <w:rsid w:val="00DD092E"/>
    <w:rsid w:val="00DD13AC"/>
    <w:rsid w:val="00DD3CF3"/>
    <w:rsid w:val="00DE10D9"/>
    <w:rsid w:val="00DE5760"/>
    <w:rsid w:val="00DE702D"/>
    <w:rsid w:val="00DF22A7"/>
    <w:rsid w:val="00DF30F6"/>
    <w:rsid w:val="00DF4781"/>
    <w:rsid w:val="00E00BB1"/>
    <w:rsid w:val="00E0168B"/>
    <w:rsid w:val="00E022D0"/>
    <w:rsid w:val="00E05A37"/>
    <w:rsid w:val="00E11CD3"/>
    <w:rsid w:val="00E24991"/>
    <w:rsid w:val="00E27116"/>
    <w:rsid w:val="00E44948"/>
    <w:rsid w:val="00E502CB"/>
    <w:rsid w:val="00E51B6B"/>
    <w:rsid w:val="00E5258F"/>
    <w:rsid w:val="00E55C97"/>
    <w:rsid w:val="00E5601C"/>
    <w:rsid w:val="00E56E67"/>
    <w:rsid w:val="00E57959"/>
    <w:rsid w:val="00E61048"/>
    <w:rsid w:val="00E643CA"/>
    <w:rsid w:val="00E674D0"/>
    <w:rsid w:val="00E6771E"/>
    <w:rsid w:val="00E7073D"/>
    <w:rsid w:val="00E72DC1"/>
    <w:rsid w:val="00E85501"/>
    <w:rsid w:val="00E868CA"/>
    <w:rsid w:val="00E87799"/>
    <w:rsid w:val="00E91E45"/>
    <w:rsid w:val="00E939DC"/>
    <w:rsid w:val="00E9633D"/>
    <w:rsid w:val="00EA02DB"/>
    <w:rsid w:val="00EA06C5"/>
    <w:rsid w:val="00EA2038"/>
    <w:rsid w:val="00EA21B2"/>
    <w:rsid w:val="00EA67BA"/>
    <w:rsid w:val="00EB1A52"/>
    <w:rsid w:val="00EB79D8"/>
    <w:rsid w:val="00EC07ED"/>
    <w:rsid w:val="00EC0DB4"/>
    <w:rsid w:val="00EC287A"/>
    <w:rsid w:val="00EC3177"/>
    <w:rsid w:val="00EC573D"/>
    <w:rsid w:val="00EC7C6D"/>
    <w:rsid w:val="00ED6272"/>
    <w:rsid w:val="00EE1AAA"/>
    <w:rsid w:val="00EF07E9"/>
    <w:rsid w:val="00EF3A44"/>
    <w:rsid w:val="00EF451B"/>
    <w:rsid w:val="00F018BD"/>
    <w:rsid w:val="00F02214"/>
    <w:rsid w:val="00F044D3"/>
    <w:rsid w:val="00F056F4"/>
    <w:rsid w:val="00F067DC"/>
    <w:rsid w:val="00F07C92"/>
    <w:rsid w:val="00F11CA8"/>
    <w:rsid w:val="00F17A52"/>
    <w:rsid w:val="00F273F1"/>
    <w:rsid w:val="00F36853"/>
    <w:rsid w:val="00F401D2"/>
    <w:rsid w:val="00F40EBA"/>
    <w:rsid w:val="00F4113F"/>
    <w:rsid w:val="00F412ED"/>
    <w:rsid w:val="00F42F40"/>
    <w:rsid w:val="00F47169"/>
    <w:rsid w:val="00F50FEE"/>
    <w:rsid w:val="00F536C1"/>
    <w:rsid w:val="00F60EA0"/>
    <w:rsid w:val="00F64AF0"/>
    <w:rsid w:val="00F656B4"/>
    <w:rsid w:val="00F670E4"/>
    <w:rsid w:val="00F71B4D"/>
    <w:rsid w:val="00F7496D"/>
    <w:rsid w:val="00F81D11"/>
    <w:rsid w:val="00F82E45"/>
    <w:rsid w:val="00F86BE9"/>
    <w:rsid w:val="00F8721E"/>
    <w:rsid w:val="00F956D7"/>
    <w:rsid w:val="00F97909"/>
    <w:rsid w:val="00FA4BE5"/>
    <w:rsid w:val="00FA5EBE"/>
    <w:rsid w:val="00FB13DD"/>
    <w:rsid w:val="00FB52EC"/>
    <w:rsid w:val="00FB61A3"/>
    <w:rsid w:val="00FC0E3D"/>
    <w:rsid w:val="00FC25F6"/>
    <w:rsid w:val="00FC45A2"/>
    <w:rsid w:val="00FC5CE3"/>
    <w:rsid w:val="00FD3D72"/>
    <w:rsid w:val="00FD6A26"/>
    <w:rsid w:val="00FE0ACC"/>
    <w:rsid w:val="00FE407D"/>
    <w:rsid w:val="00FF4446"/>
    <w:rsid w:val="00FF469C"/>
    <w:rsid w:val="00FF4EA5"/>
    <w:rsid w:val="00FF6A52"/>
    <w:rsid w:val="00FF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508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2508E"/>
    <w:pPr>
      <w:keepNext/>
      <w:shd w:val="clear" w:color="auto" w:fill="FFFFFF"/>
      <w:autoSpaceDE w:val="0"/>
      <w:autoSpaceDN w:val="0"/>
      <w:adjustRightInd w:val="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2508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2508E"/>
    <w:pPr>
      <w:keepNext/>
      <w:ind w:right="-15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2508E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22508E"/>
    <w:pPr>
      <w:keepNext/>
      <w:spacing w:line="360" w:lineRule="auto"/>
      <w:ind w:right="43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22508E"/>
    <w:pPr>
      <w:keepNext/>
      <w:framePr w:w="7547" w:h="907" w:hSpace="142" w:wrap="around" w:vAnchor="page" w:hAnchor="page" w:x="2789" w:y="4425" w:anchorLock="1"/>
      <w:jc w:val="center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2508E"/>
    <w:pPr>
      <w:keepNext/>
      <w:jc w:val="center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22508E"/>
    <w:pPr>
      <w:keepNext/>
      <w:ind w:right="-15" w:firstLine="708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22508E"/>
    <w:pPr>
      <w:keepNext/>
      <w:jc w:val="center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250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250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2508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22508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22508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22508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22508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22508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22508E"/>
    <w:rPr>
      <w:rFonts w:ascii="Cambria" w:eastAsia="Times New Roman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2250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2508E"/>
    <w:rPr>
      <w:sz w:val="24"/>
      <w:szCs w:val="24"/>
    </w:rPr>
  </w:style>
  <w:style w:type="paragraph" w:styleId="a5">
    <w:name w:val="footer"/>
    <w:basedOn w:val="a"/>
    <w:link w:val="a6"/>
    <w:uiPriority w:val="99"/>
    <w:rsid w:val="002250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22508E"/>
    <w:rPr>
      <w:sz w:val="24"/>
      <w:szCs w:val="24"/>
    </w:rPr>
  </w:style>
  <w:style w:type="paragraph" w:styleId="a7">
    <w:name w:val="Plain Text"/>
    <w:basedOn w:val="a"/>
    <w:link w:val="a8"/>
    <w:uiPriority w:val="99"/>
    <w:rsid w:val="0022508E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rsid w:val="0022508E"/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22508E"/>
    <w:pPr>
      <w:spacing w:line="360" w:lineRule="auto"/>
      <w:ind w:right="43"/>
      <w:jc w:val="both"/>
    </w:pPr>
  </w:style>
  <w:style w:type="character" w:customStyle="1" w:styleId="22">
    <w:name w:val="Основной текст 2 Знак"/>
    <w:link w:val="21"/>
    <w:uiPriority w:val="99"/>
    <w:semiHidden/>
    <w:rsid w:val="0022508E"/>
    <w:rPr>
      <w:sz w:val="24"/>
      <w:szCs w:val="24"/>
    </w:rPr>
  </w:style>
  <w:style w:type="paragraph" w:styleId="31">
    <w:name w:val="Body Text 3"/>
    <w:basedOn w:val="a"/>
    <w:link w:val="32"/>
    <w:uiPriority w:val="99"/>
    <w:rsid w:val="0022508E"/>
    <w:pPr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22508E"/>
    <w:rPr>
      <w:sz w:val="16"/>
      <w:szCs w:val="16"/>
    </w:rPr>
  </w:style>
  <w:style w:type="paragraph" w:styleId="a9">
    <w:name w:val="Body Text"/>
    <w:basedOn w:val="a"/>
    <w:link w:val="aa"/>
    <w:uiPriority w:val="99"/>
    <w:rsid w:val="0022508E"/>
    <w:pPr>
      <w:jc w:val="both"/>
    </w:pPr>
  </w:style>
  <w:style w:type="character" w:customStyle="1" w:styleId="aa">
    <w:name w:val="Основной текст Знак"/>
    <w:link w:val="a9"/>
    <w:uiPriority w:val="99"/>
    <w:semiHidden/>
    <w:rsid w:val="0022508E"/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22508E"/>
    <w:pPr>
      <w:ind w:left="720"/>
      <w:jc w:val="both"/>
    </w:pPr>
  </w:style>
  <w:style w:type="character" w:customStyle="1" w:styleId="ac">
    <w:name w:val="Основной текст с отступом Знак"/>
    <w:link w:val="ab"/>
    <w:uiPriority w:val="99"/>
    <w:semiHidden/>
    <w:rsid w:val="0022508E"/>
    <w:rPr>
      <w:sz w:val="24"/>
      <w:szCs w:val="24"/>
    </w:rPr>
  </w:style>
  <w:style w:type="paragraph" w:styleId="ad">
    <w:name w:val="caption"/>
    <w:basedOn w:val="a"/>
    <w:next w:val="a"/>
    <w:uiPriority w:val="35"/>
    <w:qFormat/>
    <w:rsid w:val="0022508E"/>
    <w:pPr>
      <w:jc w:val="center"/>
    </w:pPr>
    <w:rPr>
      <w:sz w:val="28"/>
    </w:rPr>
  </w:style>
  <w:style w:type="paragraph" w:styleId="23">
    <w:name w:val="Body Text Indent 2"/>
    <w:basedOn w:val="a"/>
    <w:link w:val="24"/>
    <w:uiPriority w:val="99"/>
    <w:rsid w:val="0022508E"/>
    <w:pPr>
      <w:ind w:firstLine="708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sid w:val="0022508E"/>
    <w:rPr>
      <w:sz w:val="24"/>
      <w:szCs w:val="24"/>
    </w:rPr>
  </w:style>
  <w:style w:type="paragraph" w:styleId="ae">
    <w:name w:val="Title"/>
    <w:basedOn w:val="a"/>
    <w:link w:val="af"/>
    <w:uiPriority w:val="10"/>
    <w:qFormat/>
    <w:rsid w:val="0022508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10"/>
    <w:rsid w:val="0022508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3">
    <w:name w:val="Body Text Indent 3"/>
    <w:basedOn w:val="a"/>
    <w:link w:val="34"/>
    <w:uiPriority w:val="99"/>
    <w:rsid w:val="0022508E"/>
    <w:pPr>
      <w:ind w:firstLine="705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22508E"/>
    <w:rPr>
      <w:sz w:val="16"/>
      <w:szCs w:val="16"/>
    </w:rPr>
  </w:style>
  <w:style w:type="paragraph" w:customStyle="1" w:styleId="ConsPlusTitle">
    <w:name w:val="ConsPlusTitle"/>
    <w:rsid w:val="001330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330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AC432F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AC432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f0">
    <w:name w:val="Table Grid"/>
    <w:basedOn w:val="a1"/>
    <w:uiPriority w:val="59"/>
    <w:rsid w:val="00F27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Гипертекстовая ссылка"/>
    <w:uiPriority w:val="99"/>
    <w:rsid w:val="008E008D"/>
    <w:rPr>
      <w:rFonts w:cs="Times New Roman"/>
      <w:color w:val="008000"/>
      <w:sz w:val="20"/>
      <w:szCs w:val="20"/>
      <w:u w:val="single"/>
    </w:rPr>
  </w:style>
  <w:style w:type="character" w:customStyle="1" w:styleId="af2">
    <w:name w:val="Цветовое выделение"/>
    <w:uiPriority w:val="99"/>
    <w:rsid w:val="005B6124"/>
    <w:rPr>
      <w:b/>
      <w:color w:val="26282F"/>
    </w:rPr>
  </w:style>
  <w:style w:type="paragraph" w:customStyle="1" w:styleId="af3">
    <w:name w:val="Нормальный (таблица)"/>
    <w:basedOn w:val="a"/>
    <w:next w:val="a"/>
    <w:uiPriority w:val="99"/>
    <w:rsid w:val="005B612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5B61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E10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54">
    <w:name w:val="Font Style54"/>
    <w:rsid w:val="00DE10D9"/>
    <w:rPr>
      <w:rFonts w:ascii="Times New Roman" w:hAnsi="Times New Roman"/>
      <w:b/>
      <w:sz w:val="16"/>
    </w:rPr>
  </w:style>
  <w:style w:type="paragraph" w:styleId="af5">
    <w:name w:val="Normal (Web)"/>
    <w:basedOn w:val="a"/>
    <w:rsid w:val="00CE3F8E"/>
    <w:pPr>
      <w:spacing w:before="100" w:after="100"/>
    </w:pPr>
  </w:style>
  <w:style w:type="character" w:customStyle="1" w:styleId="apple-style-span">
    <w:name w:val="apple-style-span"/>
    <w:uiPriority w:val="99"/>
    <w:rsid w:val="00CE3F8E"/>
  </w:style>
  <w:style w:type="character" w:customStyle="1" w:styleId="FontStyle50">
    <w:name w:val="Font Style50"/>
    <w:rsid w:val="00BC698B"/>
    <w:rPr>
      <w:rFonts w:ascii="Times New Roman" w:hAnsi="Times New Roman"/>
      <w:sz w:val="16"/>
    </w:rPr>
  </w:style>
  <w:style w:type="paragraph" w:customStyle="1" w:styleId="Style5">
    <w:name w:val="Style5"/>
    <w:basedOn w:val="a"/>
    <w:rsid w:val="00BC698B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9">
    <w:name w:val="Style9"/>
    <w:basedOn w:val="a"/>
    <w:rsid w:val="00B347AE"/>
    <w:pPr>
      <w:widowControl w:val="0"/>
      <w:autoSpaceDE w:val="0"/>
      <w:autoSpaceDN w:val="0"/>
      <w:adjustRightInd w:val="0"/>
      <w:spacing w:line="197" w:lineRule="exact"/>
      <w:jc w:val="both"/>
    </w:pPr>
  </w:style>
  <w:style w:type="paragraph" w:styleId="af6">
    <w:name w:val="List Paragraph"/>
    <w:basedOn w:val="a"/>
    <w:uiPriority w:val="34"/>
    <w:qFormat/>
    <w:rsid w:val="00E00BB1"/>
    <w:pPr>
      <w:ind w:left="720"/>
      <w:contextualSpacing/>
    </w:pPr>
  </w:style>
  <w:style w:type="character" w:styleId="af7">
    <w:name w:val="Hyperlink"/>
    <w:basedOn w:val="a0"/>
    <w:rsid w:val="00A33F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estkurg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8137</CharactersWithSpaces>
  <SharedDoc>false</SharedDoc>
  <HLinks>
    <vt:vector size="18" baseType="variant">
      <vt:variant>
        <vt:i4>196621</vt:i4>
      </vt:variant>
      <vt:variant>
        <vt:i4>6</vt:i4>
      </vt:variant>
      <vt:variant>
        <vt:i4>0</vt:i4>
      </vt:variant>
      <vt:variant>
        <vt:i4>5</vt:i4>
      </vt:variant>
      <vt:variant>
        <vt:lpwstr>http://www.admkurganinsk.ru/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garantf1://70549922.0/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garantf1://70549922.0/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Юля</dc:creator>
  <cp:keywords/>
  <dc:description/>
  <cp:lastModifiedBy>Admin</cp:lastModifiedBy>
  <cp:revision>11</cp:revision>
  <cp:lastPrinted>2018-10-16T10:38:00Z</cp:lastPrinted>
  <dcterms:created xsi:type="dcterms:W3CDTF">2018-10-10T05:30:00Z</dcterms:created>
  <dcterms:modified xsi:type="dcterms:W3CDTF">2018-10-16T10:43:00Z</dcterms:modified>
</cp:coreProperties>
</file>